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  <w:r w:rsidRPr="009D7E27">
        <w:rPr>
          <w:rFonts w:eastAsia="Times New Roman"/>
          <w:b/>
          <w:sz w:val="52"/>
          <w:szCs w:val="52"/>
        </w:rPr>
        <w:t xml:space="preserve">Прогноз </w:t>
      </w: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b/>
          <w:sz w:val="52"/>
          <w:szCs w:val="52"/>
        </w:rPr>
      </w:pPr>
      <w:r w:rsidRPr="009D7E27">
        <w:rPr>
          <w:rFonts w:eastAsia="Times New Roman"/>
          <w:b/>
          <w:sz w:val="52"/>
          <w:szCs w:val="52"/>
        </w:rPr>
        <w:t>социально-экономического развития на 2015 год</w:t>
      </w:r>
      <w:r w:rsidRPr="009D7E27">
        <w:rPr>
          <w:rFonts w:eastAsia="Times New Roman"/>
          <w:b/>
          <w:sz w:val="52"/>
          <w:szCs w:val="52"/>
        </w:rPr>
        <w:br/>
        <w:t>и плановый период 2016-2017 годов</w:t>
      </w: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</w:p>
    <w:p w:rsidR="009D7E27" w:rsidRPr="009D7E27" w:rsidRDefault="009D7E27" w:rsidP="009D7E27">
      <w:pPr>
        <w:widowControl/>
        <w:autoSpaceDE/>
        <w:autoSpaceDN/>
        <w:adjustRightInd/>
        <w:spacing w:before="6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</w:t>
      </w:r>
      <w:r w:rsidRPr="009D7E27">
        <w:rPr>
          <w:rFonts w:eastAsia="Times New Roman"/>
          <w:b/>
          <w:sz w:val="28"/>
          <w:szCs w:val="28"/>
        </w:rPr>
        <w:t>ГЛАВЛЕНИЕ</w:t>
      </w:r>
    </w:p>
    <w:p w:rsidR="009D7E27" w:rsidRPr="009D7E27" w:rsidRDefault="009D7E27" w:rsidP="009D7E27">
      <w:pPr>
        <w:widowControl/>
        <w:autoSpaceDE/>
        <w:autoSpaceDN/>
        <w:adjustRightInd/>
        <w:spacing w:before="60"/>
        <w:jc w:val="center"/>
        <w:rPr>
          <w:rFonts w:eastAsia="Times New Roman"/>
          <w:sz w:val="28"/>
          <w:szCs w:val="28"/>
        </w:rPr>
      </w:pPr>
    </w:p>
    <w:p w:rsid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120"/>
      </w:pPr>
      <w:r w:rsidRPr="009D7E27">
        <w:rPr>
          <w:rFonts w:eastAsia="Times New Roman"/>
          <w:b/>
          <w:bCs/>
          <w:caps/>
          <w:noProof/>
          <w:sz w:val="28"/>
          <w:szCs w:val="28"/>
        </w:rPr>
        <w:fldChar w:fldCharType="begin"/>
      </w:r>
      <w:r w:rsidRPr="009D7E27">
        <w:rPr>
          <w:rFonts w:eastAsia="Times New Roman"/>
          <w:b/>
          <w:bCs/>
          <w:caps/>
          <w:noProof/>
          <w:sz w:val="28"/>
          <w:szCs w:val="28"/>
        </w:rPr>
        <w:instrText xml:space="preserve"> TOC \o "1-3" \n \h \z \u </w:instrText>
      </w:r>
      <w:r w:rsidRPr="009D7E27">
        <w:rPr>
          <w:rFonts w:eastAsia="Times New Roman"/>
          <w:b/>
          <w:bCs/>
          <w:caps/>
          <w:noProof/>
          <w:sz w:val="28"/>
          <w:szCs w:val="28"/>
        </w:rPr>
        <w:fldChar w:fldCharType="separate"/>
      </w:r>
      <w:r>
        <w:rPr>
          <w:rFonts w:eastAsia="Times New Roman"/>
          <w:b/>
          <w:bCs/>
          <w:caps/>
          <w:noProof/>
          <w:sz w:val="28"/>
          <w:szCs w:val="28"/>
          <w:u w:val="single"/>
        </w:rPr>
        <w:t xml:space="preserve">УСЛОВИЯ РАЗВИТИЯ ЭКОНОМИКИ 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120"/>
        <w:rPr>
          <w:rFonts w:ascii="Calibri" w:eastAsia="Times New Roman" w:hAnsi="Calibri"/>
          <w:noProof/>
          <w:sz w:val="22"/>
          <w:szCs w:val="22"/>
        </w:rPr>
      </w:pPr>
      <w:r w:rsidRPr="009D7E27">
        <w:rPr>
          <w:rFonts w:eastAsia="Times New Roman"/>
          <w:b/>
          <w:bCs/>
          <w:caps/>
          <w:noProof/>
          <w:sz w:val="28"/>
          <w:szCs w:val="28"/>
          <w:u w:val="single"/>
        </w:rPr>
        <w:t>Общие сведения о муниципальном образовании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120"/>
        <w:rPr>
          <w:rFonts w:ascii="Calibri" w:eastAsia="Times New Roman" w:hAnsi="Calibri"/>
          <w:noProof/>
          <w:sz w:val="22"/>
          <w:szCs w:val="22"/>
        </w:rPr>
      </w:pPr>
      <w:hyperlink w:anchor="_Toc399429505" w:history="1">
        <w:r w:rsidRPr="009D7E27">
          <w:rPr>
            <w:rFonts w:eastAsia="Times New Roman"/>
            <w:b/>
            <w:bCs/>
            <w:caps/>
            <w:noProof/>
            <w:sz w:val="28"/>
            <w:szCs w:val="28"/>
            <w:u w:val="single"/>
          </w:rPr>
          <w:t>РЕАЛЬНЫЙ СЕКТОР ЭКОНОМИКИ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07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Промышленное производство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11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Сельское хозяйство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eastAsia="Times New Roman"/>
          <w:bCs/>
          <w:smallCaps/>
          <w:noProof/>
          <w:sz w:val="28"/>
          <w:szCs w:val="28"/>
          <w:u w:val="single"/>
        </w:rPr>
      </w:pPr>
      <w:hyperlink w:anchor="_Toc399429514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Строительств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о</w:t>
        </w:r>
      </w:hyperlink>
    </w:p>
    <w:p w:rsid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eastAsia="Times New Roman"/>
          <w:bCs/>
          <w:smallCaps/>
          <w:noProof/>
          <w:sz w:val="28"/>
          <w:szCs w:val="28"/>
          <w:u w:val="single"/>
        </w:rPr>
      </w:pPr>
      <w:r>
        <w:rPr>
          <w:rFonts w:eastAsia="Times New Roman"/>
          <w:bCs/>
          <w:smallCaps/>
          <w:noProof/>
          <w:sz w:val="28"/>
          <w:szCs w:val="28"/>
          <w:u w:val="single"/>
        </w:rPr>
        <w:t>Инвестиционная деятельность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15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Транспорт и связь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16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Транспорт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17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Связь</w:t>
        </w:r>
      </w:hyperlink>
    </w:p>
    <w:p w:rsid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</w:pPr>
      <w:hyperlink w:anchor="_Toc399429520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Развитие малого предпринимательства</w:t>
        </w:r>
      </w:hyperlink>
      <w:r w:rsidRPr="009D7E27">
        <w:t xml:space="preserve"> </w:t>
      </w:r>
    </w:p>
    <w:p w:rsid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</w:pPr>
      <w:r w:rsidRPr="009D7E27">
        <w:rPr>
          <w:rFonts w:eastAsia="Times New Roman"/>
          <w:bCs/>
          <w:smallCaps/>
          <w:noProof/>
          <w:sz w:val="28"/>
          <w:szCs w:val="28"/>
          <w:u w:val="single"/>
        </w:rPr>
        <w:t>Эффективность  использования муниципальной собственности</w:t>
      </w:r>
      <w:r w:rsidRPr="009D7E27">
        <w:t xml:space="preserve"> 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r w:rsidRPr="009D7E27">
        <w:rPr>
          <w:rFonts w:eastAsia="Times New Roman"/>
          <w:bCs/>
          <w:smallCaps/>
          <w:noProof/>
          <w:sz w:val="28"/>
          <w:szCs w:val="28"/>
          <w:u w:val="single"/>
        </w:rPr>
        <w:t>Результаты финансовой деятельности предприятий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21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Потребительский рынок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23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Общ</w:t>
        </w:r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е</w:t>
        </w:r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ственное питание</w:t>
        </w:r>
      </w:hyperlink>
    </w:p>
    <w:p w:rsidR="00345F5D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eastAsia="Times New Roman"/>
          <w:i/>
          <w:noProof/>
          <w:sz w:val="28"/>
          <w:szCs w:val="28"/>
          <w:u w:val="single"/>
        </w:rPr>
      </w:pPr>
      <w:r w:rsidRPr="00345F5D">
        <w:rPr>
          <w:rFonts w:eastAsia="Times New Roman"/>
          <w:i/>
          <w:noProof/>
          <w:sz w:val="28"/>
          <w:szCs w:val="28"/>
          <w:u w:val="single"/>
        </w:rPr>
        <w:t>Розничный товарооборот</w:t>
      </w: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24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Платные услуги</w:t>
        </w:r>
      </w:hyperlink>
    </w:p>
    <w:p w:rsidR="00345F5D" w:rsidRPr="009D7E27" w:rsidRDefault="00345F5D" w:rsidP="00345F5D">
      <w:pPr>
        <w:widowControl/>
        <w:tabs>
          <w:tab w:val="right" w:pos="9344"/>
        </w:tabs>
        <w:autoSpaceDE/>
        <w:autoSpaceDN/>
        <w:adjustRightInd/>
        <w:spacing w:before="120"/>
        <w:rPr>
          <w:rFonts w:ascii="Calibri" w:eastAsia="Times New Roman" w:hAnsi="Calibri"/>
          <w:noProof/>
          <w:sz w:val="22"/>
          <w:szCs w:val="22"/>
        </w:rPr>
      </w:pPr>
      <w:hyperlink w:anchor="_Toc399429526" w:history="1">
        <w:r w:rsidRPr="009D7E27">
          <w:rPr>
            <w:rFonts w:eastAsia="Times New Roman"/>
            <w:b/>
            <w:bCs/>
            <w:caps/>
            <w:noProof/>
            <w:sz w:val="28"/>
            <w:szCs w:val="28"/>
            <w:u w:val="single"/>
          </w:rPr>
          <w:t>СОЦИА</w:t>
        </w:r>
        <w:r w:rsidRPr="009D7E27">
          <w:rPr>
            <w:rFonts w:eastAsia="Times New Roman"/>
            <w:b/>
            <w:bCs/>
            <w:caps/>
            <w:noProof/>
            <w:sz w:val="28"/>
            <w:szCs w:val="28"/>
            <w:u w:val="single"/>
          </w:rPr>
          <w:t>Л</w:t>
        </w:r>
        <w:r w:rsidRPr="009D7E27">
          <w:rPr>
            <w:rFonts w:eastAsia="Times New Roman"/>
            <w:b/>
            <w:bCs/>
            <w:caps/>
            <w:noProof/>
            <w:sz w:val="28"/>
            <w:szCs w:val="28"/>
            <w:u w:val="single"/>
          </w:rPr>
          <w:t>ЬНАЯ СФЕРА</w:t>
        </w:r>
      </w:hyperlink>
    </w:p>
    <w:p w:rsidR="009D7E27" w:rsidRPr="009D7E27" w:rsidRDefault="00345F5D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r w:rsidRPr="00345F5D">
        <w:rPr>
          <w:rFonts w:eastAsia="Times New Roman"/>
          <w:bCs/>
          <w:smallCaps/>
          <w:noProof/>
          <w:sz w:val="28"/>
          <w:szCs w:val="28"/>
          <w:u w:val="single"/>
        </w:rPr>
        <w:t>УРОВЕНЬ ЖИЗНИ НАСЕЛЕНИЯ</w:t>
      </w:r>
      <w:hyperlink w:anchor="_Toc399429525" w:history="1">
        <w:r w:rsidR="009D7E27"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Индекс потребительских цен</w:t>
        </w:r>
      </w:hyperlink>
    </w:p>
    <w:p w:rsidR="00345F5D" w:rsidRPr="009D7E27" w:rsidRDefault="00345F5D" w:rsidP="00345F5D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28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Рынок тру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д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а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27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Демография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spacing w:before="60"/>
        <w:rPr>
          <w:rFonts w:ascii="Calibri" w:eastAsia="Times New Roman" w:hAnsi="Calibri"/>
          <w:bCs/>
          <w:smallCaps/>
          <w:noProof/>
          <w:sz w:val="28"/>
          <w:szCs w:val="28"/>
        </w:rPr>
      </w:pPr>
      <w:hyperlink w:anchor="_Toc399429530" w:history="1"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Развитие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 xml:space="preserve"> 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отра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с</w:t>
        </w:r>
        <w:r w:rsidRPr="009D7E27">
          <w:rPr>
            <w:rFonts w:eastAsia="Times New Roman"/>
            <w:bCs/>
            <w:smallCaps/>
            <w:noProof/>
            <w:sz w:val="28"/>
            <w:szCs w:val="28"/>
            <w:u w:val="single"/>
          </w:rPr>
          <w:t>лей социальной сферы</w:t>
        </w:r>
      </w:hyperlink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31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Здравоохранение</w:t>
        </w:r>
      </w:hyperlink>
    </w:p>
    <w:p w:rsidR="00345F5D" w:rsidRPr="009D7E27" w:rsidRDefault="00345F5D" w:rsidP="00345F5D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34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Образование</w:t>
        </w:r>
      </w:hyperlink>
    </w:p>
    <w:p w:rsidR="009D7E27" w:rsidRPr="009D7E27" w:rsidRDefault="009D7E27" w:rsidP="00345F5D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  <w:hyperlink w:anchor="_Toc399429532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Физкультура и спорт</w:t>
        </w:r>
      </w:hyperlink>
      <w:r w:rsidR="00345F5D" w:rsidRPr="009D7E27">
        <w:rPr>
          <w:rFonts w:ascii="Calibri" w:eastAsia="Times New Roman" w:hAnsi="Calibri"/>
          <w:noProof/>
          <w:sz w:val="28"/>
          <w:szCs w:val="28"/>
        </w:rPr>
        <w:t xml:space="preserve"> </w:t>
      </w:r>
    </w:p>
    <w:p w:rsidR="00345F5D" w:rsidRDefault="00345F5D" w:rsidP="00345F5D">
      <w:pPr>
        <w:widowControl/>
        <w:tabs>
          <w:tab w:val="right" w:pos="9344"/>
        </w:tabs>
        <w:autoSpaceDE/>
        <w:autoSpaceDN/>
        <w:adjustRightInd/>
        <w:ind w:left="240"/>
        <w:rPr>
          <w:rFonts w:eastAsia="Times New Roman"/>
          <w:i/>
          <w:noProof/>
          <w:sz w:val="28"/>
          <w:szCs w:val="28"/>
          <w:u w:val="single"/>
        </w:rPr>
      </w:pPr>
      <w:r>
        <w:rPr>
          <w:rFonts w:eastAsia="Times New Roman"/>
          <w:i/>
          <w:noProof/>
          <w:sz w:val="28"/>
          <w:szCs w:val="28"/>
          <w:u w:val="single"/>
        </w:rPr>
        <w:t>Молодёжная политика</w:t>
      </w:r>
    </w:p>
    <w:p w:rsidR="00345F5D" w:rsidRDefault="009D7E27" w:rsidP="00345F5D">
      <w:pPr>
        <w:widowControl/>
        <w:tabs>
          <w:tab w:val="right" w:pos="9344"/>
        </w:tabs>
        <w:autoSpaceDE/>
        <w:autoSpaceDN/>
        <w:adjustRightInd/>
        <w:ind w:left="240"/>
      </w:pPr>
      <w:hyperlink w:anchor="_Toc399429535" w:history="1">
        <w:r w:rsidRPr="009D7E27">
          <w:rPr>
            <w:rFonts w:eastAsia="Times New Roman"/>
            <w:i/>
            <w:noProof/>
            <w:sz w:val="28"/>
            <w:szCs w:val="28"/>
            <w:u w:val="single"/>
          </w:rPr>
          <w:t>Культура</w:t>
        </w:r>
      </w:hyperlink>
      <w:r w:rsidR="00345F5D" w:rsidRPr="00345F5D">
        <w:t xml:space="preserve"> </w:t>
      </w:r>
    </w:p>
    <w:p w:rsidR="00345F5D" w:rsidRPr="00345F5D" w:rsidRDefault="00345F5D" w:rsidP="00345F5D">
      <w:pPr>
        <w:widowControl/>
        <w:tabs>
          <w:tab w:val="right" w:pos="9344"/>
        </w:tabs>
        <w:autoSpaceDE/>
        <w:autoSpaceDN/>
        <w:adjustRightInd/>
        <w:ind w:left="240"/>
        <w:rPr>
          <w:i/>
          <w:sz w:val="28"/>
          <w:szCs w:val="28"/>
          <w:u w:val="single"/>
        </w:rPr>
      </w:pPr>
      <w:r w:rsidRPr="00345F5D">
        <w:rPr>
          <w:i/>
          <w:sz w:val="28"/>
          <w:szCs w:val="28"/>
          <w:u w:val="single"/>
        </w:rPr>
        <w:t>Социальная защита населения</w:t>
      </w:r>
    </w:p>
    <w:p w:rsidR="00345F5D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</w:pPr>
    </w:p>
    <w:p w:rsidR="00345F5D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</w:pPr>
      <w:r w:rsidRPr="00345F5D">
        <w:rPr>
          <w:rFonts w:eastAsia="Times New Roman"/>
          <w:i/>
          <w:noProof/>
          <w:sz w:val="28"/>
          <w:szCs w:val="28"/>
          <w:u w:val="single"/>
        </w:rPr>
        <w:t>Жилищно-коммунальное хозяйство</w:t>
      </w:r>
      <w:r w:rsidRPr="00345F5D">
        <w:t xml:space="preserve"> </w:t>
      </w:r>
    </w:p>
    <w:p w:rsidR="009D7E27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eastAsia="Times New Roman"/>
          <w:i/>
          <w:noProof/>
          <w:sz w:val="28"/>
          <w:szCs w:val="28"/>
          <w:u w:val="single"/>
        </w:rPr>
      </w:pPr>
      <w:r w:rsidRPr="00345F5D">
        <w:rPr>
          <w:rFonts w:eastAsia="Times New Roman"/>
          <w:i/>
          <w:noProof/>
          <w:sz w:val="28"/>
          <w:szCs w:val="28"/>
          <w:u w:val="single"/>
        </w:rPr>
        <w:t>Экологическая ситуация</w:t>
      </w:r>
    </w:p>
    <w:p w:rsidR="00345F5D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</w:pPr>
      <w:r w:rsidRPr="00345F5D">
        <w:rPr>
          <w:rFonts w:eastAsia="Times New Roman"/>
          <w:i/>
          <w:noProof/>
          <w:sz w:val="28"/>
          <w:szCs w:val="28"/>
          <w:u w:val="single"/>
        </w:rPr>
        <w:t>Правонарушения</w:t>
      </w:r>
      <w:r w:rsidRPr="00345F5D">
        <w:t xml:space="preserve"> </w:t>
      </w:r>
    </w:p>
    <w:p w:rsidR="00345F5D" w:rsidRDefault="00345F5D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eastAsia="Times New Roman"/>
          <w:i/>
          <w:noProof/>
          <w:sz w:val="28"/>
          <w:szCs w:val="28"/>
          <w:u w:val="single"/>
        </w:rPr>
      </w:pPr>
      <w:r w:rsidRPr="00345F5D">
        <w:rPr>
          <w:rFonts w:eastAsia="Times New Roman"/>
          <w:i/>
          <w:noProof/>
          <w:sz w:val="28"/>
          <w:szCs w:val="28"/>
          <w:u w:val="single"/>
        </w:rPr>
        <w:t>Основные проблемы развития муниципального образов</w:t>
      </w:r>
      <w:bookmarkStart w:id="0" w:name="_GoBack"/>
      <w:bookmarkEnd w:id="0"/>
      <w:r w:rsidRPr="00345F5D">
        <w:rPr>
          <w:rFonts w:eastAsia="Times New Roman"/>
          <w:i/>
          <w:noProof/>
          <w:sz w:val="28"/>
          <w:szCs w:val="28"/>
          <w:u w:val="single"/>
        </w:rPr>
        <w:t>ания</w:t>
      </w:r>
    </w:p>
    <w:p w:rsid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eastAsia="Times New Roman"/>
          <w:i/>
          <w:noProof/>
          <w:sz w:val="28"/>
          <w:szCs w:val="28"/>
          <w:u w:val="single"/>
        </w:rPr>
      </w:pPr>
    </w:p>
    <w:p w:rsidR="009D7E27" w:rsidRPr="009D7E27" w:rsidRDefault="009D7E27" w:rsidP="009D7E27">
      <w:pPr>
        <w:widowControl/>
        <w:tabs>
          <w:tab w:val="right" w:pos="9344"/>
        </w:tabs>
        <w:autoSpaceDE/>
        <w:autoSpaceDN/>
        <w:adjustRightInd/>
        <w:ind w:left="240"/>
        <w:rPr>
          <w:rFonts w:ascii="Calibri" w:eastAsia="Times New Roman" w:hAnsi="Calibri"/>
          <w:noProof/>
          <w:sz w:val="28"/>
          <w:szCs w:val="28"/>
        </w:rPr>
      </w:pPr>
    </w:p>
    <w:p w:rsidR="00461284" w:rsidRDefault="009D7E27" w:rsidP="009D7E27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D7E27">
        <w:rPr>
          <w:rFonts w:eastAsia="Times New Roman"/>
          <w:sz w:val="28"/>
          <w:szCs w:val="28"/>
        </w:rPr>
        <w:fldChar w:fldCharType="end"/>
      </w:r>
      <w:r w:rsidR="00461284" w:rsidRPr="009D7E27">
        <w:rPr>
          <w:b/>
          <w:bCs/>
          <w:color w:val="000000"/>
          <w:sz w:val="28"/>
          <w:szCs w:val="28"/>
        </w:rPr>
        <w:t xml:space="preserve">1. </w:t>
      </w:r>
      <w:r w:rsidR="0046128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Общие сведения о муниципальном образовании</w:t>
      </w:r>
    </w:p>
    <w:p w:rsidR="00461284" w:rsidRDefault="00461284" w:rsidP="00ED7C2F">
      <w:pPr>
        <w:widowControl/>
        <w:rPr>
          <w:rFonts w:ascii="Times New Roman CYR" w:hAnsi="Times New Roman CYR" w:cs="Times New Roman CYR"/>
        </w:rPr>
      </w:pP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Город Бородино - муниципальное образование, которое законом Красноярского края от 12.11.04 г. № 12-2507 «Об установлении границ муниципального образования города Бородино и о наделении его статусом городского округа» наделено статусом городского округа и является самостоятельным муниципальным образованием, имеет свой герб и другие символы городского самоуправления.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Структуру органов местного самоуправления составляют: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-городской Совет депутатов – выборный орган местного самоуправления, который состоит из 20 депутатов, избираемых сроком на 5 лет;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-глава города – избираемое населением высшее должностное лицо города, возглавляющее администрацию города и деятельность по осуществлению местного самоуправления, срок полномочий главы города – 5 лет;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-администрация города – исполнительно - распорядительный орган местного самоуправления;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контрольно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счетный орган города Бородино (КСО города Бородино).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Город Бородино входит в Ассоциацию шахтерских городов России, Союз малых городов России. 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 численности постоянно проживающего населения 16,643 тыс. человек, относится к категории малых городов. Площадь территории составляет 3517 га, другие населенные пункты, входящие в ее состав отсутствуют. 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Город расположен на 184 км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осточнее  краевого центра города  Красноярска и в 18 км. к юго-востоку от города Заозерный и ближайшей железнодорожной станции Заозерная. 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Климат в городе резко - континентальный, характеризуется холодной зимой и жарким летом, относится к таежной климатической зоне, почвы в основном подзолистые. В ближайших лесах преобладают хвойные породы деревьев, растут грибы, ягоды.</w:t>
      </w:r>
    </w:p>
    <w:p w:rsidR="00461284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территории города расположены два водоема, природные условия способствуют развитию подсобных хозяйств, отдыху, оздоровлению.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Город обладает уникальными природными особенностями – месторождением бурого угля, одним из крупнейших в Канско-Ачинском бассейне.  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Бородинское месторождение расположено в 20 км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юго-востоку от станции Заозерная Транссибирской железной дороги в пределах  Рыбинского административного района Красноярского края.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Угли Бородинского месторождения гумусовые, бурые, подгруппы 2БВ, с содержанием рабочей влаги 28-33 %. Зольность наиболее мощных пластов 8-13 %.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 Месторождение отличается благоприятными горно-геологическими условиями. Основная масса пород может убираться без предварительного рыхления, и лишь отдельные линзы пород, объем которых не превышает 1-1,5 %, требуют буровзрывных работ.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Свое историческое имя Бородино город получил по названию близлежащего села Бородино, первыми поселенцами которого были солдаты ссыльного Семеновского полка, участвующие в Бородинском сражении 1812 года, позднее сосланные в Сибирь.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1936 году впервые встал вопрос о разработке разведанных Бородинских углей открытым способом.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1945 году Госкомитетом Обороны СССР было принято решение о строительстве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Ирша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Бородинского поселения и угольного разреза.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1950 года разрез включен в число действующих угледобывающих предприятий. В настоящее время филиал ОАО «СУЭК - Красноярск» «Разрез Бородинский» - градообразующее предприятие города, является крупнейшим угледобывающи</w:t>
      </w:r>
      <w:r>
        <w:rPr>
          <w:rFonts w:ascii="Times New Roman CYR" w:hAnsi="Times New Roman CYR" w:cs="Times New Roman CYR"/>
          <w:color w:val="000000"/>
        </w:rPr>
        <w:t xml:space="preserve">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предприятием России</w:t>
      </w:r>
      <w:r>
        <w:rPr>
          <w:rFonts w:ascii="Times New Roman CYR" w:hAnsi="Times New Roman CYR" w:cs="Times New Roman CYR"/>
          <w:color w:val="000000"/>
        </w:rPr>
        <w:t xml:space="preserve">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Уже более 50 лет – надежный поставщик твердого топлива для предприятий энергетики, коммунально-бытовых нужд и сырья для химической переработки.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1981 году рабочему поселку Бородино присвоен статус города.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1994 года в городе действует Храм Русской православной церкви.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Жилой фонд города представлен, в основном, панельным домостроением.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городе имеются все основные объекты социального и культурно-бытового назначения.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Широкую известность за пределами России получил наш город благодаря выдающимся успехам наших лыжников и биатлонистов, олимпийских и чемпионов мира Ольги Ромасько и Ольги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Медведцевой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городе имеется профилакторий «Шахтер», есть своя газета и телевидение, музей.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2013 году городу Бородино присужден статус «Культурной столицы Красноярья 2014».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целом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экономико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географическое положение города Бородино можно охарактеризовать как выгодное.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Pr="009D7E27" w:rsidRDefault="00461284" w:rsidP="00ED7C2F">
      <w:pPr>
        <w:pStyle w:val="1"/>
        <w:keepNext/>
        <w:widowControl/>
        <w:tabs>
          <w:tab w:val="left" w:pos="720"/>
        </w:tabs>
        <w:spacing w:line="360" w:lineRule="auto"/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D7E27">
        <w:rPr>
          <w:rFonts w:ascii="Times New Roman CYR" w:hAnsi="Times New Roman CYR" w:cs="Times New Roman CYR"/>
          <w:b/>
          <w:bCs/>
          <w:sz w:val="28"/>
          <w:szCs w:val="28"/>
        </w:rPr>
        <w:t>2. Промышленность</w:t>
      </w:r>
    </w:p>
    <w:p w:rsidR="00461284" w:rsidRPr="009D7E27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>На территории города осуществляют производственную деятельность  три промышленных предприятия:</w:t>
      </w:r>
    </w:p>
    <w:p w:rsidR="00461284" w:rsidRPr="009D7E27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- филиал ОАО «СУЭК - Красноярск» «Разрез Бородинский им. М.И.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Щадова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 xml:space="preserve">», имеющий лицензию на добычу угля, с численностью работающих 762 человек (по г. Бородино);      </w:t>
      </w:r>
    </w:p>
    <w:p w:rsidR="00461284" w:rsidRPr="009D7E27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lastRenderedPageBreak/>
        <w:t>- филиал     ОАО «СУЭК - Красноярск» - ООО «Бородинское ПТУ», осуществляющее транспортировку угля, с численностью  работающих 840 человек;</w:t>
      </w:r>
    </w:p>
    <w:p w:rsidR="00461284" w:rsidRPr="009D7E27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- ООО «Бородинский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ремонтно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 xml:space="preserve"> - механический завод», осуществляющий ремонт </w:t>
      </w:r>
      <w:proofErr w:type="spellStart"/>
      <w:proofErr w:type="gramStart"/>
      <w:r w:rsidRPr="009D7E27">
        <w:rPr>
          <w:rFonts w:ascii="Times New Roman CYR" w:hAnsi="Times New Roman CYR" w:cs="Times New Roman CYR"/>
          <w:sz w:val="28"/>
          <w:szCs w:val="28"/>
        </w:rPr>
        <w:t>горно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 xml:space="preserve"> – транспортного</w:t>
      </w:r>
      <w:proofErr w:type="gramEnd"/>
      <w:r w:rsidRPr="009D7E27">
        <w:rPr>
          <w:rFonts w:ascii="Times New Roman CYR" w:hAnsi="Times New Roman CYR" w:cs="Times New Roman CYR"/>
          <w:sz w:val="28"/>
          <w:szCs w:val="28"/>
        </w:rPr>
        <w:t xml:space="preserve"> и энергетического оборудования, с численностью работающих  425 человек;</w:t>
      </w:r>
    </w:p>
    <w:p w:rsidR="00461284" w:rsidRPr="009D7E27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- Обособленное подразделение ООО «Строительная компания» Подразделение «Бородинское» - оказывает услуги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тепловодо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>-снабжения для предприятий и населения города,  численность  работающих составляет 463 человек.</w:t>
      </w:r>
    </w:p>
    <w:p w:rsidR="00461284" w:rsidRPr="009D7E27" w:rsidRDefault="00461284" w:rsidP="00ED7C2F">
      <w:pPr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>Муниципальные предприятия промышленности в городе отсутствуют.</w:t>
      </w:r>
    </w:p>
    <w:p w:rsidR="00461284" w:rsidRPr="009D7E27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>Индекс промышленного производства муниципального образования в 2013 году составил 121,3 %, в том числе по видам экономической деятельности:</w:t>
      </w:r>
    </w:p>
    <w:p w:rsidR="00461284" w:rsidRPr="009D7E27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      «Добыча полезных ископаемых» - 90,4 %;</w:t>
      </w:r>
    </w:p>
    <w:p w:rsidR="00461284" w:rsidRPr="009D7E27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      «Обрабатывающие производства» - 132%;</w:t>
      </w:r>
    </w:p>
    <w:p w:rsidR="008C490E" w:rsidRPr="009D7E27" w:rsidRDefault="00F946C6" w:rsidP="00F946C6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 w:rsidRPr="009D7E27">
        <w:rPr>
          <w:rFonts w:ascii="Times New Roman CYR" w:hAnsi="Times New Roman CYR" w:cs="Times New Roman CYR"/>
          <w:sz w:val="28"/>
          <w:szCs w:val="28"/>
        </w:rPr>
        <w:t>«Производство и распределение эле</w:t>
      </w:r>
      <w:r w:rsidR="008C490E" w:rsidRPr="009D7E27">
        <w:rPr>
          <w:rFonts w:ascii="Times New Roman CYR" w:hAnsi="Times New Roman CYR" w:cs="Times New Roman CYR"/>
          <w:sz w:val="28"/>
          <w:szCs w:val="28"/>
        </w:rPr>
        <w:t>ктроэнергии, газа и воды» - 100</w:t>
      </w:r>
      <w:r w:rsidR="00461284" w:rsidRPr="009D7E27">
        <w:rPr>
          <w:rFonts w:ascii="Times New Roman CYR" w:hAnsi="Times New Roman CYR" w:cs="Times New Roman CYR"/>
          <w:sz w:val="28"/>
          <w:szCs w:val="28"/>
        </w:rPr>
        <w:t>%.</w:t>
      </w:r>
      <w:r w:rsidR="008C490E" w:rsidRPr="009D7E2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C490E" w:rsidRPr="009D7E27" w:rsidRDefault="008C490E" w:rsidP="008C490E">
      <w:pPr>
        <w:widowControl/>
        <w:ind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>Объем отгруженных товаров собственного производства, выполненных работ и услуг  собственными силами (разделы</w:t>
      </w:r>
      <w:proofErr w:type="gramStart"/>
      <w:r w:rsidRPr="009D7E27">
        <w:rPr>
          <w:rFonts w:ascii="Times New Roman CYR" w:hAnsi="Times New Roman CYR" w:cs="Times New Roman CYR"/>
          <w:sz w:val="28"/>
          <w:szCs w:val="28"/>
        </w:rPr>
        <w:t xml:space="preserve"> С</w:t>
      </w:r>
      <w:proofErr w:type="gramEnd"/>
      <w:r w:rsidRPr="009D7E27">
        <w:rPr>
          <w:rFonts w:ascii="Times New Roman CYR" w:hAnsi="Times New Roman CYR" w:cs="Times New Roman CYR"/>
          <w:sz w:val="28"/>
          <w:szCs w:val="28"/>
        </w:rPr>
        <w:t xml:space="preserve">, D, Е) по крупным и средним предприятиям за 2013 год  составил </w:t>
      </w:r>
      <w:r w:rsidRPr="009D7E27">
        <w:rPr>
          <w:sz w:val="28"/>
          <w:szCs w:val="28"/>
        </w:rPr>
        <w:t>9 589 893 300,00</w:t>
      </w:r>
      <w:r w:rsidRPr="009D7E27">
        <w:t xml:space="preserve"> </w:t>
      </w:r>
      <w:r w:rsidRPr="009D7E27">
        <w:rPr>
          <w:rFonts w:ascii="Times New Roman CYR" w:hAnsi="Times New Roman CYR" w:cs="Times New Roman CYR"/>
          <w:sz w:val="28"/>
          <w:szCs w:val="28"/>
        </w:rPr>
        <w:t>рублей,  темп роста к уровню 2012 года в действующих ценах – 89,8 %.</w:t>
      </w:r>
    </w:p>
    <w:p w:rsidR="008C490E" w:rsidRPr="009D7E27" w:rsidRDefault="008C490E" w:rsidP="008C490E">
      <w:pPr>
        <w:widowControl/>
        <w:tabs>
          <w:tab w:val="left" w:pos="851"/>
        </w:tabs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       Производство основных видов промышленной продукции муниципального образования в 2013 году (в натуральном выражении и в % к 2012 году):</w:t>
      </w:r>
    </w:p>
    <w:p w:rsidR="008C490E" w:rsidRPr="009D7E27" w:rsidRDefault="008C490E" w:rsidP="008C490E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уголь – 16,5 млн.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>.  (90,4 %);</w:t>
      </w:r>
    </w:p>
    <w:p w:rsidR="008C490E" w:rsidRPr="009D7E27" w:rsidRDefault="008C490E" w:rsidP="00F946C6">
      <w:pPr>
        <w:widowControl/>
        <w:ind w:left="690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теплоэнерги</w:t>
      </w:r>
      <w:r w:rsidR="00F946C6" w:rsidRPr="009D7E27">
        <w:rPr>
          <w:rFonts w:ascii="Times New Roman CYR" w:hAnsi="Times New Roman CYR" w:cs="Times New Roman CYR"/>
          <w:sz w:val="28"/>
          <w:szCs w:val="28"/>
        </w:rPr>
        <w:t>я</w:t>
      </w:r>
      <w:proofErr w:type="spellEnd"/>
      <w:r w:rsidR="00F946C6" w:rsidRPr="009D7E27">
        <w:rPr>
          <w:rFonts w:ascii="Times New Roman CYR" w:hAnsi="Times New Roman CYR" w:cs="Times New Roman CYR"/>
          <w:sz w:val="28"/>
          <w:szCs w:val="28"/>
        </w:rPr>
        <w:t xml:space="preserve"> – 222,27 тыс. Гкал (232,8%);                                           </w:t>
      </w:r>
      <w:r w:rsidRPr="009D7E27">
        <w:rPr>
          <w:rFonts w:ascii="Times New Roman CYR" w:hAnsi="Times New Roman CYR" w:cs="Times New Roman CYR"/>
          <w:sz w:val="28"/>
          <w:szCs w:val="28"/>
        </w:rPr>
        <w:t xml:space="preserve">стальное литье – 0,6 тыс.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>. (132 %).</w:t>
      </w:r>
    </w:p>
    <w:p w:rsidR="008C490E" w:rsidRPr="009D7E27" w:rsidRDefault="008C490E" w:rsidP="008C490E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      </w:t>
      </w:r>
      <w:r w:rsidRPr="009D7E27">
        <w:rPr>
          <w:rFonts w:ascii="Times New Roman CYR" w:hAnsi="Times New Roman CYR" w:cs="Times New Roman CYR"/>
          <w:sz w:val="28"/>
          <w:szCs w:val="28"/>
        </w:rPr>
        <w:t xml:space="preserve">В прогнозируемом периоде 2015-2017 гг. годовой объем добычи угля филиалом ОАО «СУЭК - Красноярск» «Разрез Бородинский им. М.И.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Щадова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 xml:space="preserve">» прогнозируется на уровне 17,00  млн. </w:t>
      </w:r>
      <w:proofErr w:type="spellStart"/>
      <w:r w:rsidRPr="009D7E27"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 w:rsidRPr="009D7E27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61284" w:rsidRPr="009D7E27" w:rsidRDefault="00461284" w:rsidP="00ED7C2F">
      <w:pPr>
        <w:widowControl/>
        <w:spacing w:after="1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Pr="009D7E27" w:rsidRDefault="00461284" w:rsidP="00ED7C2F">
      <w:pPr>
        <w:widowControl/>
        <w:spacing w:before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9D7E2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Показатели деятельности филиала ОАО «СУЭК - Красноярск»</w:t>
      </w:r>
    </w:p>
    <w:p w:rsidR="00461284" w:rsidRPr="009D7E27" w:rsidRDefault="00461284" w:rsidP="00ED7C2F">
      <w:pPr>
        <w:widowControl/>
        <w:spacing w:before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9D7E2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«Разрез Бородинский им М.И. </w:t>
      </w:r>
      <w:proofErr w:type="spellStart"/>
      <w:r w:rsidRPr="009D7E2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Щадова</w:t>
      </w:r>
      <w:proofErr w:type="spellEnd"/>
      <w:r w:rsidRPr="009D7E27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»</w:t>
      </w:r>
    </w:p>
    <w:p w:rsidR="00461284" w:rsidRPr="009D7E27" w:rsidRDefault="00461284" w:rsidP="00ED7C2F">
      <w:pPr>
        <w:widowControl/>
        <w:spacing w:after="1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9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850"/>
        <w:gridCol w:w="1701"/>
        <w:gridCol w:w="1418"/>
        <w:gridCol w:w="1134"/>
        <w:gridCol w:w="1276"/>
        <w:gridCol w:w="1144"/>
        <w:gridCol w:w="1144"/>
      </w:tblGrid>
      <w:tr w:rsidR="009D7E27" w:rsidRPr="009D7E27" w:rsidTr="003B2455">
        <w:tc>
          <w:tcPr>
            <w:tcW w:w="567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п</w:t>
            </w:r>
            <w:proofErr w:type="gramEnd"/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1702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Показатели деятельности</w:t>
            </w:r>
          </w:p>
        </w:tc>
        <w:tc>
          <w:tcPr>
            <w:tcW w:w="850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1701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2012 факт</w:t>
            </w:r>
          </w:p>
        </w:tc>
        <w:tc>
          <w:tcPr>
            <w:tcW w:w="1418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2013 факт</w:t>
            </w:r>
          </w:p>
        </w:tc>
        <w:tc>
          <w:tcPr>
            <w:tcW w:w="113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2014 оценка</w:t>
            </w:r>
          </w:p>
        </w:tc>
        <w:tc>
          <w:tcPr>
            <w:tcW w:w="1276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2015 прогноз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2016 прогноз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  <w:b/>
                <w:i/>
              </w:rPr>
            </w:pPr>
            <w:r w:rsidRPr="009D7E27">
              <w:rPr>
                <w:rFonts w:eastAsia="Times New Roman"/>
                <w:b/>
                <w:i/>
                <w:sz w:val="22"/>
                <w:szCs w:val="22"/>
              </w:rPr>
              <w:t>2017 прогноз</w:t>
            </w:r>
          </w:p>
        </w:tc>
      </w:tr>
      <w:tr w:rsidR="009D7E27" w:rsidRPr="009D7E27" w:rsidTr="003B2455">
        <w:tc>
          <w:tcPr>
            <w:tcW w:w="567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Объем отгруженной продукции (оказанных услуг)</w:t>
            </w:r>
          </w:p>
        </w:tc>
        <w:tc>
          <w:tcPr>
            <w:tcW w:w="850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руб.</w:t>
            </w:r>
          </w:p>
        </w:tc>
        <w:tc>
          <w:tcPr>
            <w:tcW w:w="1701" w:type="dxa"/>
          </w:tcPr>
          <w:p w:rsidR="00391542" w:rsidRPr="009D7E27" w:rsidRDefault="003B2455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9684</w:t>
            </w:r>
            <w:r w:rsidR="00391542" w:rsidRPr="009D7E27">
              <w:rPr>
                <w:rFonts w:eastAsia="Times New Roman"/>
                <w:sz w:val="22"/>
                <w:szCs w:val="22"/>
              </w:rPr>
              <w:t>24</w:t>
            </w:r>
            <w:r w:rsidRPr="009D7E27">
              <w:rPr>
                <w:rFonts w:eastAsia="Times New Roman"/>
                <w:sz w:val="22"/>
                <w:szCs w:val="22"/>
              </w:rPr>
              <w:t>4000,00</w:t>
            </w:r>
          </w:p>
        </w:tc>
        <w:tc>
          <w:tcPr>
            <w:tcW w:w="1418" w:type="dxa"/>
          </w:tcPr>
          <w:p w:rsidR="00391542" w:rsidRPr="009D7E27" w:rsidRDefault="003B2455" w:rsidP="003B2455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8092</w:t>
            </w:r>
            <w:r w:rsidR="00391542" w:rsidRPr="009D7E27">
              <w:rPr>
                <w:rFonts w:eastAsia="Times New Roman"/>
                <w:sz w:val="22"/>
                <w:szCs w:val="22"/>
              </w:rPr>
              <w:t>9</w:t>
            </w:r>
            <w:r w:rsidRPr="009D7E27">
              <w:rPr>
                <w:rFonts w:eastAsia="Times New Roman"/>
                <w:sz w:val="22"/>
                <w:szCs w:val="22"/>
              </w:rPr>
              <w:t>09000,00</w:t>
            </w:r>
          </w:p>
        </w:tc>
        <w:tc>
          <w:tcPr>
            <w:tcW w:w="1134" w:type="dxa"/>
          </w:tcPr>
          <w:p w:rsidR="00391542" w:rsidRPr="009D7E27" w:rsidRDefault="003B2455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12822</w:t>
            </w:r>
            <w:r w:rsidR="00096207" w:rsidRPr="009D7E27">
              <w:rPr>
                <w:rFonts w:eastAsia="Times New Roman"/>
                <w:sz w:val="22"/>
                <w:szCs w:val="22"/>
              </w:rPr>
              <w:t>9</w:t>
            </w:r>
            <w:r w:rsidRPr="009D7E27">
              <w:rPr>
                <w:rFonts w:eastAsia="Times New Roman"/>
                <w:sz w:val="22"/>
                <w:szCs w:val="22"/>
              </w:rPr>
              <w:t>6</w:t>
            </w:r>
            <w:r w:rsidR="00096207" w:rsidRPr="009D7E27">
              <w:rPr>
                <w:rFonts w:eastAsia="Times New Roman"/>
                <w:sz w:val="22"/>
                <w:szCs w:val="22"/>
              </w:rPr>
              <w:t>7</w:t>
            </w:r>
            <w:r w:rsidRPr="009D7E27">
              <w:rPr>
                <w:rFonts w:eastAsia="Times New Roman"/>
                <w:sz w:val="22"/>
                <w:szCs w:val="22"/>
              </w:rPr>
              <w:t>000,00</w:t>
            </w:r>
          </w:p>
        </w:tc>
        <w:tc>
          <w:tcPr>
            <w:tcW w:w="1276" w:type="dxa"/>
          </w:tcPr>
          <w:p w:rsidR="00391542" w:rsidRPr="009D7E27" w:rsidRDefault="003B2455" w:rsidP="003B2455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</w:rPr>
              <w:t>15278</w:t>
            </w:r>
            <w:r w:rsidR="00096207" w:rsidRPr="009D7E27">
              <w:rPr>
                <w:rFonts w:eastAsia="Times New Roman"/>
              </w:rPr>
              <w:t>3</w:t>
            </w:r>
            <w:r w:rsidRPr="009D7E27">
              <w:rPr>
                <w:rFonts w:eastAsia="Times New Roman"/>
              </w:rPr>
              <w:t>77000,00</w:t>
            </w:r>
          </w:p>
        </w:tc>
        <w:tc>
          <w:tcPr>
            <w:tcW w:w="1144" w:type="dxa"/>
          </w:tcPr>
          <w:p w:rsidR="00391542" w:rsidRPr="009D7E27" w:rsidRDefault="003B2455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</w:rPr>
              <w:t>15904998650</w:t>
            </w:r>
            <w:r w:rsidR="00096207" w:rsidRPr="009D7E27">
              <w:rPr>
                <w:rFonts w:eastAsia="Times New Roman"/>
              </w:rPr>
              <w:t>,00</w:t>
            </w:r>
          </w:p>
        </w:tc>
        <w:tc>
          <w:tcPr>
            <w:tcW w:w="1144" w:type="dxa"/>
          </w:tcPr>
          <w:p w:rsidR="00391542" w:rsidRPr="009D7E27" w:rsidRDefault="003B2455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</w:rPr>
              <w:t>16477</w:t>
            </w:r>
            <w:r w:rsidR="00096207" w:rsidRPr="009D7E27">
              <w:rPr>
                <w:rFonts w:eastAsia="Times New Roman"/>
              </w:rPr>
              <w:t>5</w:t>
            </w:r>
            <w:r w:rsidRPr="009D7E27">
              <w:rPr>
                <w:rFonts w:eastAsia="Times New Roman"/>
              </w:rPr>
              <w:t>7</w:t>
            </w:r>
            <w:r w:rsidR="00096207" w:rsidRPr="009D7E27">
              <w:rPr>
                <w:rFonts w:eastAsia="Times New Roman"/>
              </w:rPr>
              <w:t>8</w:t>
            </w:r>
            <w:r w:rsidRPr="009D7E27">
              <w:rPr>
                <w:rFonts w:eastAsia="Times New Roman"/>
              </w:rPr>
              <w:t>600,00</w:t>
            </w:r>
          </w:p>
        </w:tc>
      </w:tr>
      <w:tr w:rsidR="009D7E27" w:rsidRPr="009D7E27" w:rsidTr="003B2455">
        <w:tc>
          <w:tcPr>
            <w:tcW w:w="567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702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Добыча угля</w:t>
            </w:r>
          </w:p>
        </w:tc>
        <w:tc>
          <w:tcPr>
            <w:tcW w:w="850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 xml:space="preserve">тыс. </w:t>
            </w:r>
            <w:proofErr w:type="spellStart"/>
            <w:r w:rsidRPr="009D7E27">
              <w:rPr>
                <w:rFonts w:eastAsia="Times New Roman"/>
                <w:sz w:val="22"/>
                <w:szCs w:val="22"/>
              </w:rPr>
              <w:lastRenderedPageBreak/>
              <w:t>тн</w:t>
            </w:r>
            <w:proofErr w:type="spellEnd"/>
            <w:r w:rsidRPr="009D7E27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lastRenderedPageBreak/>
              <w:t>18414</w:t>
            </w:r>
          </w:p>
        </w:tc>
        <w:tc>
          <w:tcPr>
            <w:tcW w:w="1418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16495,43</w:t>
            </w:r>
          </w:p>
        </w:tc>
        <w:tc>
          <w:tcPr>
            <w:tcW w:w="1134" w:type="dxa"/>
          </w:tcPr>
          <w:p w:rsidR="00391542" w:rsidRPr="009D7E27" w:rsidRDefault="00096207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15927,00</w:t>
            </w:r>
          </w:p>
        </w:tc>
        <w:tc>
          <w:tcPr>
            <w:tcW w:w="1276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17000</w:t>
            </w:r>
            <w:r w:rsidR="00096207" w:rsidRPr="009D7E27">
              <w:rPr>
                <w:rFonts w:eastAsia="Times New Roman"/>
                <w:sz w:val="22"/>
                <w:szCs w:val="22"/>
              </w:rPr>
              <w:t>,00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17000</w:t>
            </w:r>
            <w:r w:rsidR="00096207" w:rsidRPr="009D7E27">
              <w:rPr>
                <w:rFonts w:eastAsia="Times New Roman"/>
                <w:sz w:val="22"/>
                <w:szCs w:val="22"/>
              </w:rPr>
              <w:t>,00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17000</w:t>
            </w:r>
            <w:r w:rsidR="00096207" w:rsidRPr="009D7E27">
              <w:rPr>
                <w:rFonts w:eastAsia="Times New Roman"/>
                <w:sz w:val="22"/>
                <w:szCs w:val="22"/>
              </w:rPr>
              <w:t>,00</w:t>
            </w:r>
            <w:r w:rsidR="00096207" w:rsidRPr="009D7E27">
              <w:rPr>
                <w:rFonts w:eastAsia="Times New Roman"/>
                <w:sz w:val="22"/>
                <w:szCs w:val="22"/>
              </w:rPr>
              <w:lastRenderedPageBreak/>
              <w:t>0</w:t>
            </w:r>
          </w:p>
        </w:tc>
      </w:tr>
      <w:tr w:rsidR="009D7E27" w:rsidRPr="009D7E27" w:rsidTr="003B2455">
        <w:tc>
          <w:tcPr>
            <w:tcW w:w="567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702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Среднемесячная заработная плата</w:t>
            </w:r>
          </w:p>
        </w:tc>
        <w:tc>
          <w:tcPr>
            <w:tcW w:w="850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руб.</w:t>
            </w:r>
          </w:p>
        </w:tc>
        <w:tc>
          <w:tcPr>
            <w:tcW w:w="1701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30909,70</w:t>
            </w:r>
          </w:p>
        </w:tc>
        <w:tc>
          <w:tcPr>
            <w:tcW w:w="1418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33233,4</w:t>
            </w:r>
          </w:p>
        </w:tc>
        <w:tc>
          <w:tcPr>
            <w:tcW w:w="1134" w:type="dxa"/>
          </w:tcPr>
          <w:p w:rsidR="00391542" w:rsidRPr="009D7E27" w:rsidRDefault="00096207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33185,00</w:t>
            </w:r>
          </w:p>
        </w:tc>
        <w:tc>
          <w:tcPr>
            <w:tcW w:w="1276" w:type="dxa"/>
          </w:tcPr>
          <w:p w:rsidR="00391542" w:rsidRPr="009D7E27" w:rsidRDefault="00096207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</w:rPr>
              <w:t>34013,00</w:t>
            </w:r>
          </w:p>
        </w:tc>
        <w:tc>
          <w:tcPr>
            <w:tcW w:w="1144" w:type="dxa"/>
          </w:tcPr>
          <w:p w:rsidR="00391542" w:rsidRPr="009D7E27" w:rsidRDefault="00FE12B7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37993,21</w:t>
            </w:r>
          </w:p>
        </w:tc>
        <w:tc>
          <w:tcPr>
            <w:tcW w:w="1144" w:type="dxa"/>
          </w:tcPr>
          <w:p w:rsidR="00391542" w:rsidRPr="009D7E27" w:rsidRDefault="00FE12B7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41070,66</w:t>
            </w:r>
          </w:p>
        </w:tc>
      </w:tr>
      <w:tr w:rsidR="009D7E27" w:rsidRPr="009D7E27" w:rsidTr="003B2455">
        <w:tc>
          <w:tcPr>
            <w:tcW w:w="567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702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 xml:space="preserve">Численность </w:t>
            </w:r>
            <w:proofErr w:type="gramStart"/>
            <w:r w:rsidRPr="009D7E27">
              <w:rPr>
                <w:rFonts w:eastAsia="Times New Roman"/>
                <w:sz w:val="22"/>
                <w:szCs w:val="22"/>
              </w:rPr>
              <w:t>работающих</w:t>
            </w:r>
            <w:proofErr w:type="gramEnd"/>
          </w:p>
        </w:tc>
        <w:tc>
          <w:tcPr>
            <w:tcW w:w="850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800</w:t>
            </w:r>
          </w:p>
        </w:tc>
        <w:tc>
          <w:tcPr>
            <w:tcW w:w="1418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762</w:t>
            </w:r>
          </w:p>
        </w:tc>
        <w:tc>
          <w:tcPr>
            <w:tcW w:w="113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737</w:t>
            </w:r>
          </w:p>
        </w:tc>
        <w:tc>
          <w:tcPr>
            <w:tcW w:w="1276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737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737</w:t>
            </w:r>
          </w:p>
        </w:tc>
        <w:tc>
          <w:tcPr>
            <w:tcW w:w="1144" w:type="dxa"/>
          </w:tcPr>
          <w:p w:rsidR="00391542" w:rsidRPr="009D7E27" w:rsidRDefault="00391542" w:rsidP="00391542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eastAsia="Times New Roman"/>
              </w:rPr>
            </w:pPr>
            <w:r w:rsidRPr="009D7E27">
              <w:rPr>
                <w:rFonts w:eastAsia="Times New Roman"/>
                <w:sz w:val="22"/>
                <w:szCs w:val="22"/>
              </w:rPr>
              <w:t>737</w:t>
            </w:r>
          </w:p>
        </w:tc>
      </w:tr>
    </w:tbl>
    <w:p w:rsidR="00461284" w:rsidRPr="009D7E27" w:rsidRDefault="00461284" w:rsidP="00ED7C2F">
      <w:pPr>
        <w:widowControl/>
        <w:spacing w:after="1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Pr="009D7E27" w:rsidRDefault="00461284" w:rsidP="00ED7C2F">
      <w:pPr>
        <w:widowControl/>
        <w:ind w:firstLine="682"/>
        <w:jc w:val="both"/>
        <w:rPr>
          <w:rFonts w:ascii="Times New Roman CYR" w:hAnsi="Times New Roman CYR" w:cs="Times New Roman CYR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>Деятельность градообразующего предприятия зависит от успешной работы единственного потребителя энергетического угля  -  ОАО "СУЭК", при этом объемы добычи год от года имеют тенденцию к значительному колебанию.</w:t>
      </w:r>
    </w:p>
    <w:p w:rsidR="008C490E" w:rsidRPr="009D7E27" w:rsidRDefault="00F946C6" w:rsidP="008C490E">
      <w:pPr>
        <w:spacing w:before="120"/>
        <w:ind w:firstLine="600"/>
        <w:jc w:val="both"/>
        <w:rPr>
          <w:rFonts w:eastAsia="Times New Roman"/>
          <w:sz w:val="28"/>
          <w:szCs w:val="28"/>
        </w:rPr>
      </w:pPr>
      <w:r w:rsidRPr="009D7E2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61284" w:rsidRPr="009D7E27">
        <w:rPr>
          <w:rFonts w:ascii="Times New Roman CYR" w:hAnsi="Times New Roman CYR" w:cs="Times New Roman CYR"/>
          <w:sz w:val="28"/>
          <w:szCs w:val="28"/>
        </w:rPr>
        <w:t>Основными рынками сбыта угля являются: электроэнергетика, федеральные и прочие потребители, экспорт, коммунально-бытовые нужды населения. Основные потребители бородинского сортового угля предприятия жилищно-коммунального хозяйства Амурской области, Дальнего Востока, Забайкалья.</w:t>
      </w:r>
      <w:r w:rsidR="008C490E" w:rsidRPr="009D7E27">
        <w:rPr>
          <w:rFonts w:eastAsia="Times New Roman"/>
          <w:sz w:val="28"/>
          <w:szCs w:val="28"/>
        </w:rPr>
        <w:t xml:space="preserve"> </w:t>
      </w:r>
    </w:p>
    <w:p w:rsidR="008C490E" w:rsidRPr="009D7E27" w:rsidRDefault="008C490E" w:rsidP="008C490E">
      <w:pPr>
        <w:spacing w:before="120"/>
        <w:ind w:firstLine="600"/>
        <w:jc w:val="both"/>
        <w:rPr>
          <w:rFonts w:eastAsia="Times New Roman"/>
          <w:sz w:val="28"/>
          <w:szCs w:val="28"/>
        </w:rPr>
      </w:pPr>
      <w:r w:rsidRPr="009D7E27">
        <w:rPr>
          <w:rFonts w:eastAsia="Times New Roman"/>
          <w:sz w:val="28"/>
          <w:szCs w:val="28"/>
        </w:rPr>
        <w:t>Основными конкурентами градообразующего предприятия являются предприятия Красноярского края, добывающие бурые угли: ОАО «</w:t>
      </w:r>
      <w:proofErr w:type="spellStart"/>
      <w:r w:rsidRPr="009D7E27">
        <w:rPr>
          <w:rFonts w:eastAsia="Times New Roman"/>
          <w:sz w:val="28"/>
          <w:szCs w:val="28"/>
        </w:rPr>
        <w:t>Красноярсккрайуголь</w:t>
      </w:r>
      <w:proofErr w:type="spellEnd"/>
      <w:r w:rsidRPr="009D7E27">
        <w:rPr>
          <w:rFonts w:eastAsia="Times New Roman"/>
          <w:sz w:val="28"/>
          <w:szCs w:val="28"/>
        </w:rPr>
        <w:t>» (разрез «</w:t>
      </w:r>
      <w:proofErr w:type="spellStart"/>
      <w:r w:rsidRPr="009D7E27">
        <w:rPr>
          <w:rFonts w:eastAsia="Times New Roman"/>
          <w:sz w:val="28"/>
          <w:szCs w:val="28"/>
        </w:rPr>
        <w:t>Переясловский</w:t>
      </w:r>
      <w:proofErr w:type="spellEnd"/>
      <w:r w:rsidRPr="009D7E27">
        <w:rPr>
          <w:rFonts w:eastAsia="Times New Roman"/>
          <w:sz w:val="28"/>
          <w:szCs w:val="28"/>
        </w:rPr>
        <w:t xml:space="preserve">»), ООО «Разрез </w:t>
      </w:r>
      <w:proofErr w:type="spellStart"/>
      <w:r w:rsidRPr="009D7E27">
        <w:rPr>
          <w:rFonts w:eastAsia="Times New Roman"/>
          <w:sz w:val="28"/>
          <w:szCs w:val="28"/>
        </w:rPr>
        <w:t>Ирбейский</w:t>
      </w:r>
      <w:proofErr w:type="spellEnd"/>
      <w:r w:rsidRPr="009D7E27">
        <w:rPr>
          <w:rFonts w:eastAsia="Times New Roman"/>
          <w:sz w:val="28"/>
          <w:szCs w:val="28"/>
        </w:rPr>
        <w:t>». С ростом объемов производства, конкуренцию могут составить ООО «</w:t>
      </w:r>
      <w:proofErr w:type="spellStart"/>
      <w:r w:rsidRPr="009D7E27">
        <w:rPr>
          <w:rFonts w:eastAsia="Times New Roman"/>
          <w:sz w:val="28"/>
          <w:szCs w:val="28"/>
        </w:rPr>
        <w:t>Сибуголь</w:t>
      </w:r>
      <w:proofErr w:type="spellEnd"/>
      <w:r w:rsidRPr="009D7E27">
        <w:rPr>
          <w:rFonts w:eastAsia="Times New Roman"/>
          <w:sz w:val="28"/>
          <w:szCs w:val="28"/>
        </w:rPr>
        <w:t xml:space="preserve">» (разрез «Новый»), ООО «Угольный разрез Ново-Алтайский», ООО «Разрез </w:t>
      </w:r>
      <w:proofErr w:type="spellStart"/>
      <w:r w:rsidRPr="009D7E27">
        <w:rPr>
          <w:rFonts w:eastAsia="Times New Roman"/>
          <w:sz w:val="28"/>
          <w:szCs w:val="28"/>
        </w:rPr>
        <w:t>Ключинский</w:t>
      </w:r>
      <w:proofErr w:type="spellEnd"/>
      <w:r w:rsidRPr="009D7E27">
        <w:rPr>
          <w:rFonts w:eastAsia="Times New Roman"/>
          <w:sz w:val="28"/>
          <w:szCs w:val="28"/>
        </w:rPr>
        <w:t xml:space="preserve">». </w:t>
      </w:r>
    </w:p>
    <w:p w:rsidR="008C490E" w:rsidRPr="009D7E27" w:rsidRDefault="008C490E" w:rsidP="008C490E">
      <w:pPr>
        <w:widowControl/>
        <w:autoSpaceDE/>
        <w:autoSpaceDN/>
        <w:adjustRightInd/>
        <w:ind w:firstLine="600"/>
        <w:jc w:val="both"/>
        <w:rPr>
          <w:rFonts w:eastAsia="Times New Roman"/>
          <w:sz w:val="28"/>
          <w:szCs w:val="28"/>
        </w:rPr>
      </w:pPr>
      <w:r w:rsidRPr="009D7E27">
        <w:rPr>
          <w:rFonts w:eastAsia="Times New Roman"/>
          <w:sz w:val="28"/>
          <w:szCs w:val="28"/>
        </w:rPr>
        <w:t xml:space="preserve">Результаты деятельности </w:t>
      </w:r>
      <w:r w:rsidRPr="009D7E27">
        <w:rPr>
          <w:rFonts w:eastAsia="Times New Roman"/>
          <w:sz w:val="28"/>
          <w:szCs w:val="22"/>
        </w:rPr>
        <w:t xml:space="preserve">филиала ОАО «СУЭК-Красноярск» «Разрез Бородинский» </w:t>
      </w:r>
      <w:r w:rsidRPr="009D7E27">
        <w:rPr>
          <w:rFonts w:eastAsia="Times New Roman"/>
          <w:sz w:val="28"/>
          <w:szCs w:val="28"/>
        </w:rPr>
        <w:t xml:space="preserve">  существенно зависят от  следующих условий:</w:t>
      </w:r>
    </w:p>
    <w:p w:rsidR="008C490E" w:rsidRPr="009D7E27" w:rsidRDefault="008C490E" w:rsidP="008C490E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bCs/>
          <w:iCs/>
          <w:sz w:val="28"/>
          <w:szCs w:val="28"/>
        </w:rPr>
      </w:pPr>
      <w:r w:rsidRPr="009D7E27">
        <w:rPr>
          <w:rFonts w:eastAsia="Times New Roman"/>
          <w:bCs/>
          <w:iCs/>
          <w:sz w:val="28"/>
          <w:szCs w:val="28"/>
        </w:rPr>
        <w:t xml:space="preserve">Закупочной  политики  единственного потребителя - ОАО "СУЭК"; </w:t>
      </w:r>
    </w:p>
    <w:p w:rsidR="008C490E" w:rsidRPr="009D7E27" w:rsidRDefault="008C490E" w:rsidP="008C490E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bCs/>
          <w:iCs/>
          <w:sz w:val="28"/>
          <w:szCs w:val="28"/>
        </w:rPr>
      </w:pPr>
      <w:r w:rsidRPr="009D7E27">
        <w:rPr>
          <w:rFonts w:eastAsia="Times New Roman"/>
          <w:bCs/>
          <w:iCs/>
          <w:sz w:val="28"/>
          <w:szCs w:val="28"/>
        </w:rPr>
        <w:t>Изменения спроса на угольную продукцию на внутреннем и внешнем рынке;</w:t>
      </w:r>
    </w:p>
    <w:p w:rsidR="008C490E" w:rsidRPr="009D7E27" w:rsidRDefault="008C490E" w:rsidP="008C490E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bCs/>
          <w:iCs/>
          <w:sz w:val="28"/>
          <w:szCs w:val="28"/>
        </w:rPr>
      </w:pPr>
      <w:r w:rsidRPr="009D7E27">
        <w:rPr>
          <w:rFonts w:eastAsia="Times New Roman"/>
          <w:bCs/>
          <w:iCs/>
          <w:sz w:val="28"/>
          <w:szCs w:val="28"/>
        </w:rPr>
        <w:t>Своевременного воспроизводства выбывающих основных фондов;</w:t>
      </w:r>
    </w:p>
    <w:p w:rsidR="008C490E" w:rsidRPr="009D7E27" w:rsidRDefault="008C490E" w:rsidP="008C490E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bCs/>
          <w:iCs/>
          <w:sz w:val="28"/>
          <w:szCs w:val="28"/>
        </w:rPr>
      </w:pPr>
      <w:r w:rsidRPr="009D7E27">
        <w:rPr>
          <w:rFonts w:eastAsia="Times New Roman"/>
          <w:bCs/>
          <w:iCs/>
          <w:sz w:val="28"/>
          <w:szCs w:val="28"/>
        </w:rPr>
        <w:t>Изменения мировых цен на энергетические угли;</w:t>
      </w:r>
    </w:p>
    <w:p w:rsidR="008C490E" w:rsidRPr="009D7E27" w:rsidRDefault="008C490E" w:rsidP="008C490E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bCs/>
          <w:iCs/>
          <w:sz w:val="28"/>
          <w:szCs w:val="28"/>
        </w:rPr>
      </w:pPr>
      <w:r w:rsidRPr="009D7E27">
        <w:rPr>
          <w:rFonts w:eastAsia="Times New Roman"/>
          <w:bCs/>
          <w:iCs/>
          <w:sz w:val="28"/>
          <w:szCs w:val="28"/>
        </w:rPr>
        <w:t xml:space="preserve">Влияния кризисных явлений в экономике страны и последствий мирового экономического кризиса.     </w:t>
      </w:r>
    </w:p>
    <w:p w:rsidR="008C490E" w:rsidRPr="009D7E27" w:rsidRDefault="00F946C6" w:rsidP="008C490E">
      <w:pPr>
        <w:widowControl/>
        <w:autoSpaceDE/>
        <w:autoSpaceDN/>
        <w:adjustRightInd/>
        <w:ind w:firstLine="540"/>
        <w:jc w:val="both"/>
        <w:rPr>
          <w:rFonts w:eastAsia="Times New Roman"/>
          <w:sz w:val="28"/>
          <w:szCs w:val="28"/>
        </w:rPr>
      </w:pPr>
      <w:r w:rsidRPr="009D7E27">
        <w:rPr>
          <w:rFonts w:eastAsia="Times New Roman"/>
          <w:sz w:val="28"/>
          <w:szCs w:val="28"/>
        </w:rPr>
        <w:t xml:space="preserve">  </w:t>
      </w:r>
      <w:r w:rsidR="008C490E" w:rsidRPr="009D7E27">
        <w:rPr>
          <w:rFonts w:eastAsia="Times New Roman"/>
          <w:sz w:val="28"/>
          <w:szCs w:val="28"/>
        </w:rPr>
        <w:t xml:space="preserve">Нестабильные показатели производственной деятельности градообразующего предприятия являются серьезным риском для экономики города и его бюджета. </w:t>
      </w:r>
    </w:p>
    <w:p w:rsidR="008C490E" w:rsidRPr="009D7E27" w:rsidRDefault="008C490E" w:rsidP="004D7837">
      <w:pPr>
        <w:widowControl/>
        <w:autoSpaceDE/>
        <w:autoSpaceDN/>
        <w:adjustRightInd/>
        <w:ind w:right="50" w:firstLine="720"/>
        <w:jc w:val="both"/>
        <w:rPr>
          <w:rFonts w:eastAsia="Times New Roman"/>
          <w:sz w:val="28"/>
        </w:rPr>
      </w:pPr>
      <w:r w:rsidRPr="009D7E27">
        <w:rPr>
          <w:rFonts w:eastAsia="Times New Roman"/>
          <w:sz w:val="28"/>
          <w:szCs w:val="28"/>
        </w:rPr>
        <w:t xml:space="preserve">В сфере </w:t>
      </w:r>
      <w:proofErr w:type="spellStart"/>
      <w:r w:rsidRPr="009D7E27">
        <w:rPr>
          <w:rFonts w:eastAsia="Times New Roman"/>
          <w:sz w:val="28"/>
          <w:szCs w:val="28"/>
        </w:rPr>
        <w:t>жилищно</w:t>
      </w:r>
      <w:proofErr w:type="spellEnd"/>
      <w:r w:rsidRPr="009D7E27">
        <w:rPr>
          <w:rFonts w:eastAsia="Times New Roman"/>
          <w:sz w:val="28"/>
          <w:szCs w:val="28"/>
        </w:rPr>
        <w:t xml:space="preserve"> – коммунального хозяйства значительных изменений объема  производства </w:t>
      </w:r>
      <w:r w:rsidRPr="009D7E27">
        <w:rPr>
          <w:rFonts w:eastAsia="Times New Roman"/>
          <w:sz w:val="28"/>
        </w:rPr>
        <w:t xml:space="preserve">в 2015-2017 гг. не планируется. </w:t>
      </w:r>
      <w:proofErr w:type="gramStart"/>
      <w:r w:rsidRPr="009D7E27">
        <w:rPr>
          <w:rFonts w:eastAsia="Times New Roman"/>
          <w:sz w:val="28"/>
        </w:rPr>
        <w:t>О</w:t>
      </w:r>
      <w:r w:rsidRPr="009D7E27">
        <w:rPr>
          <w:rFonts w:eastAsia="Times New Roman"/>
          <w:sz w:val="28"/>
          <w:szCs w:val="22"/>
        </w:rPr>
        <w:t xml:space="preserve">бъем отгруженных товаров собственного производства по разделу «Е» представлен по данным организации </w:t>
      </w:r>
      <w:r w:rsidRPr="009D7E27">
        <w:rPr>
          <w:rFonts w:eastAsia="Times New Roman"/>
          <w:sz w:val="28"/>
        </w:rPr>
        <w:t>Обособленное подразделение ООО «Строительная компания» Подразделение «Бородинское» за 2013 год составляет 294 312 100,00 руб., оценка 2014 года – 302 372 770,00 руб., прогноз 2015 года – 321 119 880,00 руб., прогноз 2016 года – 342 956 300,00 руб., прогноз 2017 года – 362 161 570,00 руб.</w:t>
      </w:r>
      <w:proofErr w:type="gramEnd"/>
    </w:p>
    <w:p w:rsidR="008C490E" w:rsidRPr="009D7E27" w:rsidRDefault="008C490E" w:rsidP="004D7837">
      <w:pPr>
        <w:widowControl/>
        <w:autoSpaceDE/>
        <w:autoSpaceDN/>
        <w:adjustRightInd/>
        <w:ind w:right="50" w:firstLine="709"/>
        <w:jc w:val="both"/>
        <w:rPr>
          <w:rFonts w:eastAsia="Times New Roman"/>
          <w:sz w:val="28"/>
        </w:rPr>
      </w:pPr>
      <w:r w:rsidRPr="009D7E27">
        <w:rPr>
          <w:rFonts w:eastAsia="Times New Roman"/>
          <w:sz w:val="28"/>
        </w:rPr>
        <w:t xml:space="preserve">Плановое производство стали в 2015-2017 гг. ООО «Бородинский ремонтно-механический завод» составит </w:t>
      </w:r>
      <w:r w:rsidR="008A475C" w:rsidRPr="009D7E27">
        <w:rPr>
          <w:rFonts w:eastAsia="Times New Roman"/>
          <w:sz w:val="28"/>
        </w:rPr>
        <w:t xml:space="preserve">693 </w:t>
      </w:r>
      <w:proofErr w:type="spellStart"/>
      <w:r w:rsidR="008A475C" w:rsidRPr="009D7E27">
        <w:rPr>
          <w:rFonts w:eastAsia="Times New Roman"/>
          <w:sz w:val="28"/>
        </w:rPr>
        <w:t>тн</w:t>
      </w:r>
      <w:proofErr w:type="spellEnd"/>
      <w:r w:rsidR="008A475C" w:rsidRPr="009D7E27">
        <w:rPr>
          <w:rFonts w:eastAsia="Times New Roman"/>
          <w:sz w:val="28"/>
        </w:rPr>
        <w:t xml:space="preserve">. </w:t>
      </w:r>
      <w:r w:rsidRPr="009D7E27">
        <w:rPr>
          <w:rFonts w:eastAsia="Times New Roman"/>
          <w:sz w:val="28"/>
        </w:rPr>
        <w:t>О</w:t>
      </w:r>
      <w:r w:rsidRPr="009D7E27">
        <w:rPr>
          <w:rFonts w:eastAsia="Times New Roman"/>
          <w:sz w:val="28"/>
          <w:szCs w:val="22"/>
        </w:rPr>
        <w:t xml:space="preserve">бъем отгруженных товаров </w:t>
      </w:r>
      <w:r w:rsidRPr="009D7E27">
        <w:rPr>
          <w:rFonts w:eastAsia="Times New Roman"/>
          <w:sz w:val="28"/>
          <w:szCs w:val="22"/>
        </w:rPr>
        <w:lastRenderedPageBreak/>
        <w:t>собственного производства по разделу «</w:t>
      </w:r>
      <w:proofErr w:type="gramStart"/>
      <w:r w:rsidRPr="009D7E27">
        <w:rPr>
          <w:rFonts w:eastAsia="Times New Roman"/>
          <w:sz w:val="28"/>
          <w:szCs w:val="22"/>
          <w:lang w:val="en-US"/>
        </w:rPr>
        <w:t>D</w:t>
      </w:r>
      <w:proofErr w:type="gramEnd"/>
      <w:r w:rsidRPr="009D7E27">
        <w:rPr>
          <w:rFonts w:eastAsia="Times New Roman"/>
          <w:sz w:val="28"/>
          <w:szCs w:val="22"/>
        </w:rPr>
        <w:t xml:space="preserve">М» представлен по данным организации </w:t>
      </w:r>
      <w:r w:rsidRPr="009D7E27">
        <w:rPr>
          <w:rFonts w:eastAsia="Times New Roman"/>
          <w:sz w:val="28"/>
        </w:rPr>
        <w:t xml:space="preserve">ООО «Бородинский ремонтно-механический завод» </w:t>
      </w:r>
      <w:r w:rsidR="008A475C" w:rsidRPr="009D7E27">
        <w:rPr>
          <w:rFonts w:eastAsia="Times New Roman"/>
          <w:sz w:val="28"/>
        </w:rPr>
        <w:t>за 2013</w:t>
      </w:r>
      <w:r w:rsidRPr="009D7E27">
        <w:rPr>
          <w:rFonts w:eastAsia="Times New Roman"/>
          <w:sz w:val="28"/>
        </w:rPr>
        <w:t xml:space="preserve"> год составляет </w:t>
      </w:r>
      <w:r w:rsidR="008A475C" w:rsidRPr="009D7E27">
        <w:rPr>
          <w:rFonts w:eastAsia="Times New Roman"/>
          <w:sz w:val="28"/>
        </w:rPr>
        <w:t>535 868 000,00 руб., оценка 2014</w:t>
      </w:r>
      <w:r w:rsidRPr="009D7E27">
        <w:rPr>
          <w:rFonts w:eastAsia="Times New Roman"/>
          <w:sz w:val="28"/>
        </w:rPr>
        <w:t xml:space="preserve"> года </w:t>
      </w:r>
      <w:r w:rsidR="008A475C" w:rsidRPr="009D7E27">
        <w:rPr>
          <w:rFonts w:eastAsia="Times New Roman"/>
          <w:sz w:val="28"/>
        </w:rPr>
        <w:t>–</w:t>
      </w:r>
      <w:r w:rsidRPr="009D7E27">
        <w:rPr>
          <w:rFonts w:eastAsia="Times New Roman"/>
          <w:sz w:val="28"/>
        </w:rPr>
        <w:t xml:space="preserve"> </w:t>
      </w:r>
      <w:r w:rsidR="008A475C" w:rsidRPr="009D7E27">
        <w:rPr>
          <w:rFonts w:eastAsia="Times New Roman"/>
          <w:sz w:val="28"/>
        </w:rPr>
        <w:t xml:space="preserve">568 020 000,00 </w:t>
      </w:r>
      <w:r w:rsidRPr="009D7E27">
        <w:rPr>
          <w:rFonts w:eastAsia="Times New Roman"/>
          <w:sz w:val="28"/>
        </w:rPr>
        <w:t xml:space="preserve">руб., </w:t>
      </w:r>
      <w:r w:rsidR="008A475C" w:rsidRPr="009D7E27">
        <w:rPr>
          <w:rFonts w:eastAsia="Times New Roman"/>
          <w:sz w:val="28"/>
        </w:rPr>
        <w:t xml:space="preserve">прогноз 2015 года – 599 261 000,00 </w:t>
      </w:r>
      <w:r w:rsidRPr="009D7E27">
        <w:rPr>
          <w:rFonts w:eastAsia="Times New Roman"/>
          <w:sz w:val="28"/>
        </w:rPr>
        <w:t>руб.</w:t>
      </w:r>
      <w:r w:rsidR="008A475C" w:rsidRPr="009D7E27">
        <w:rPr>
          <w:rFonts w:eastAsia="Times New Roman"/>
          <w:sz w:val="28"/>
        </w:rPr>
        <w:t>, прогноз 2016 года – 618 438 000,00 руб., прогноз 2017 года – 637 609 000,00 руб.</w:t>
      </w:r>
    </w:p>
    <w:p w:rsidR="008C490E" w:rsidRPr="009D7E27" w:rsidRDefault="008C490E" w:rsidP="00664F25">
      <w:pPr>
        <w:pStyle w:val="14"/>
        <w:spacing w:before="120" w:after="120"/>
        <w:ind w:firstLine="709"/>
        <w:jc w:val="center"/>
        <w:rPr>
          <w:i/>
          <w:sz w:val="16"/>
          <w:szCs w:val="16"/>
        </w:rPr>
      </w:pPr>
      <w:r w:rsidRPr="009D7E27">
        <w:rPr>
          <w:i/>
        </w:rPr>
        <w:t>Отклоне</w:t>
      </w:r>
      <w:r w:rsidR="00391542" w:rsidRPr="009D7E27">
        <w:rPr>
          <w:i/>
        </w:rPr>
        <w:t>ние показателей прогноза на 2015-2017</w:t>
      </w:r>
      <w:r w:rsidRPr="009D7E27">
        <w:rPr>
          <w:i/>
        </w:rPr>
        <w:t xml:space="preserve"> годы</w:t>
      </w:r>
      <w:r w:rsidR="00BB0224" w:rsidRPr="009D7E27">
        <w:rPr>
          <w:i/>
        </w:rPr>
        <w:t xml:space="preserve"> от показателей прогноза на 2014-2016 </w:t>
      </w:r>
      <w:r w:rsidRPr="009D7E27">
        <w:rPr>
          <w:i/>
        </w:rPr>
        <w:t xml:space="preserve"> годы приведено в таблице.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7"/>
        <w:gridCol w:w="1425"/>
        <w:gridCol w:w="960"/>
        <w:gridCol w:w="961"/>
        <w:gridCol w:w="960"/>
        <w:gridCol w:w="961"/>
        <w:gridCol w:w="972"/>
        <w:gridCol w:w="836"/>
      </w:tblGrid>
      <w:tr w:rsidR="009D7E27" w:rsidRPr="009D7E27" w:rsidTr="00E36C08">
        <w:trPr>
          <w:tblHeader/>
          <w:jc w:val="center"/>
        </w:trPr>
        <w:tc>
          <w:tcPr>
            <w:tcW w:w="24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1" w:type="dxa"/>
            <w:gridSpan w:val="2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 w:rsidR="00BB0224"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1" w:type="dxa"/>
            <w:gridSpan w:val="2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</w:t>
            </w:r>
            <w:r w:rsidR="00BB0224"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ета на 2015-2017</w:t>
            </w: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08" w:type="dxa"/>
            <w:gridSpan w:val="2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9D7E27" w:rsidRPr="009D7E27" w:rsidTr="007C5A92">
        <w:trPr>
          <w:tblHeader/>
          <w:jc w:val="center"/>
        </w:trPr>
        <w:tc>
          <w:tcPr>
            <w:tcW w:w="2487" w:type="dxa"/>
            <w:vMerge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5" w:type="dxa"/>
            <w:vMerge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0" w:type="dxa"/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72" w:type="dxa"/>
          </w:tcPr>
          <w:p w:rsidR="008C490E" w:rsidRPr="009D7E27" w:rsidRDefault="00E92F4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836" w:type="dxa"/>
          </w:tcPr>
          <w:p w:rsidR="008C490E" w:rsidRPr="009D7E27" w:rsidRDefault="00E92F4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Объем отгруженных товаров собственного производства, выполненных работ и услуг </w:t>
            </w:r>
            <w:proofErr w:type="gramStart"/>
            <w:r w:rsidRPr="009D7E27">
              <w:rPr>
                <w:rFonts w:eastAsia="Times New Roman"/>
                <w:i/>
              </w:rPr>
              <w:t>собственными</w:t>
            </w:r>
            <w:proofErr w:type="gramEnd"/>
            <w:r w:rsidRPr="009D7E27">
              <w:rPr>
                <w:rFonts w:eastAsia="Times New Roman"/>
                <w:i/>
              </w:rPr>
              <w:t xml:space="preserve"> силами-РАЗДЕЛ С: Добыча полезных ископаемых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3B245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</w:rPr>
              <w:t>р</w:t>
            </w:r>
            <w:r w:rsidR="008C490E" w:rsidRPr="009D7E27">
              <w:rPr>
                <w:rFonts w:eastAsia="Times New Roman"/>
                <w:i/>
                <w:sz w:val="22"/>
                <w:szCs w:val="22"/>
              </w:rPr>
              <w:t>уб</w:t>
            </w:r>
            <w:r w:rsidRPr="009D7E27">
              <w:rPr>
                <w:rFonts w:eastAsia="Times New Roman"/>
                <w:i/>
                <w:sz w:val="22"/>
                <w:szCs w:val="22"/>
              </w:rPr>
              <w:t>.</w:t>
            </w:r>
          </w:p>
        </w:tc>
        <w:tc>
          <w:tcPr>
            <w:tcW w:w="960" w:type="dxa"/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11 392 881 </w:t>
            </w:r>
            <w:r w:rsidR="00F43CB7" w:rsidRPr="009D7E27">
              <w:rPr>
                <w:i/>
                <w:sz w:val="16"/>
                <w:szCs w:val="16"/>
              </w:rPr>
              <w:t>00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11 973 918 </w:t>
            </w:r>
            <w:r w:rsidR="00F43CB7" w:rsidRPr="009D7E27">
              <w:rPr>
                <w:i/>
                <w:sz w:val="16"/>
                <w:szCs w:val="16"/>
              </w:rPr>
              <w:t>00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15 278 377 000,00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15 904 998 650,00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vAlign w:val="center"/>
          </w:tcPr>
          <w:p w:rsidR="008C490E" w:rsidRPr="009D7E27" w:rsidRDefault="00E92F45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</w:t>
            </w:r>
            <w:r w:rsidR="00FE12B7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+</w:t>
            </w:r>
            <w:r w:rsidR="008C490E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3886</w:t>
            </w:r>
            <w:r w:rsidR="008C490E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</w:r>
            <w:r w:rsidR="00FE12B7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34,1</w:t>
            </w:r>
            <w:r w:rsidR="008C490E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836" w:type="dxa"/>
            <w:vAlign w:val="center"/>
          </w:tcPr>
          <w:p w:rsidR="008C490E" w:rsidRPr="009D7E27" w:rsidRDefault="008C490E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+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3931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32,8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BB0224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960" w:type="dxa"/>
            <w:vAlign w:val="center"/>
          </w:tcPr>
          <w:p w:rsidR="008C490E" w:rsidRPr="009D7E27" w:rsidRDefault="007A31FC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100,00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3B2455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,00</w:t>
            </w:r>
          </w:p>
        </w:tc>
        <w:tc>
          <w:tcPr>
            <w:tcW w:w="972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36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Объем отгруженных товаров собственного производства, выполненных работ и услуг </w:t>
            </w:r>
            <w:proofErr w:type="gramStart"/>
            <w:r w:rsidRPr="009D7E27">
              <w:rPr>
                <w:rFonts w:eastAsia="Times New Roman"/>
                <w:i/>
              </w:rPr>
              <w:t>собственными</w:t>
            </w:r>
            <w:proofErr w:type="gramEnd"/>
            <w:r w:rsidRPr="009D7E27">
              <w:rPr>
                <w:rFonts w:eastAsia="Times New Roman"/>
                <w:i/>
              </w:rPr>
              <w:t xml:space="preserve"> силами-РАЗДЕЛ </w:t>
            </w:r>
            <w:r w:rsidRPr="009D7E27">
              <w:rPr>
                <w:rFonts w:eastAsia="Times New Roman"/>
                <w:i/>
                <w:lang w:val="en-US"/>
              </w:rPr>
              <w:t>D</w:t>
            </w:r>
            <w:r w:rsidRPr="009D7E27">
              <w:rPr>
                <w:rFonts w:eastAsia="Times New Roman"/>
                <w:i/>
              </w:rPr>
              <w:t>: Обрабатывающие производства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3B245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</w:rPr>
              <w:t>Р</w:t>
            </w:r>
            <w:r w:rsidR="008C490E" w:rsidRPr="009D7E27">
              <w:rPr>
                <w:rFonts w:eastAsia="Times New Roman"/>
                <w:i/>
                <w:sz w:val="22"/>
                <w:szCs w:val="22"/>
              </w:rPr>
              <w:t>уб</w:t>
            </w:r>
            <w:r w:rsidRPr="009D7E27">
              <w:rPr>
                <w:rFonts w:eastAsia="Times New Roman"/>
                <w:i/>
                <w:sz w:val="22"/>
                <w:szCs w:val="22"/>
              </w:rPr>
              <w:t>.</w:t>
            </w:r>
          </w:p>
        </w:tc>
        <w:tc>
          <w:tcPr>
            <w:tcW w:w="960" w:type="dxa"/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548 653 </w:t>
            </w:r>
            <w:r w:rsidR="00F43CB7" w:rsidRPr="009D7E27">
              <w:rPr>
                <w:i/>
                <w:sz w:val="16"/>
                <w:szCs w:val="16"/>
              </w:rPr>
              <w:t>10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551 874 </w:t>
            </w:r>
            <w:r w:rsidR="00F43CB7" w:rsidRPr="009D7E27">
              <w:rPr>
                <w:i/>
                <w:sz w:val="16"/>
                <w:szCs w:val="16"/>
              </w:rPr>
              <w:t>60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676 335 260,00</w:t>
            </w:r>
          </w:p>
          <w:p w:rsidR="008C490E" w:rsidRPr="009D7E27" w:rsidRDefault="008C490E" w:rsidP="00E92F4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697 992 810,00</w:t>
            </w:r>
          </w:p>
          <w:p w:rsidR="008C490E" w:rsidRPr="009D7E27" w:rsidRDefault="008C490E" w:rsidP="00E92F4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127,6</w:t>
            </w:r>
          </w:p>
          <w:p w:rsidR="008C490E" w:rsidRPr="009D7E27" w:rsidRDefault="008C490E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23,3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836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146,1</w:t>
            </w:r>
          </w:p>
          <w:p w:rsidR="008C490E" w:rsidRPr="009D7E27" w:rsidRDefault="008C490E" w:rsidP="007C5A9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26,5</w:t>
            </w: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BB0224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BB0224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60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72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36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Объем отгруженных товаров собственного производства, выполненных работ и услуг </w:t>
            </w:r>
            <w:proofErr w:type="gramStart"/>
            <w:r w:rsidRPr="009D7E27">
              <w:rPr>
                <w:rFonts w:eastAsia="Times New Roman"/>
                <w:i/>
              </w:rPr>
              <w:t>собственными</w:t>
            </w:r>
            <w:proofErr w:type="gramEnd"/>
            <w:r w:rsidRPr="009D7E27">
              <w:rPr>
                <w:rFonts w:eastAsia="Times New Roman"/>
                <w:i/>
              </w:rPr>
              <w:t xml:space="preserve"> силами-РАЗДЕЛ Е: Производство и распределение электроэнергии, газа и воды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3B245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</w:rPr>
              <w:t>Р</w:t>
            </w:r>
            <w:r w:rsidR="008C490E" w:rsidRPr="009D7E27">
              <w:rPr>
                <w:rFonts w:eastAsia="Times New Roman"/>
                <w:i/>
                <w:sz w:val="22"/>
                <w:szCs w:val="22"/>
              </w:rPr>
              <w:t>уб</w:t>
            </w:r>
            <w:r w:rsidRPr="009D7E27">
              <w:rPr>
                <w:rFonts w:eastAsia="Times New Roman"/>
                <w:i/>
                <w:sz w:val="22"/>
                <w:szCs w:val="22"/>
              </w:rPr>
              <w:t>.</w:t>
            </w:r>
          </w:p>
        </w:tc>
        <w:tc>
          <w:tcPr>
            <w:tcW w:w="960" w:type="dxa"/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167 186 </w:t>
            </w:r>
            <w:r w:rsidR="00F43CB7" w:rsidRPr="009D7E27">
              <w:rPr>
                <w:i/>
                <w:sz w:val="16"/>
                <w:szCs w:val="16"/>
              </w:rPr>
              <w:t>60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BB022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9D7E27" w:rsidRDefault="00A21585" w:rsidP="00F43CB7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180 394 </w:t>
            </w:r>
            <w:r w:rsidR="00F43CB7" w:rsidRPr="009D7E27">
              <w:rPr>
                <w:i/>
                <w:sz w:val="16"/>
                <w:szCs w:val="16"/>
              </w:rPr>
              <w:t>40</w:t>
            </w:r>
            <w:r w:rsidRPr="009D7E27">
              <w:rPr>
                <w:i/>
                <w:sz w:val="16"/>
                <w:szCs w:val="16"/>
              </w:rPr>
              <w:t>0,00</w:t>
            </w:r>
          </w:p>
          <w:p w:rsidR="008C490E" w:rsidRPr="009D7E27" w:rsidRDefault="008C490E" w:rsidP="00BB022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321 119 880,00</w:t>
            </w:r>
          </w:p>
          <w:p w:rsidR="008C490E" w:rsidRPr="009D7E27" w:rsidRDefault="008C490E" w:rsidP="00E92F4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9D7E2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9D7E27">
              <w:rPr>
                <w:i/>
                <w:sz w:val="16"/>
                <w:szCs w:val="16"/>
              </w:rPr>
              <w:t>342 956 030,00</w:t>
            </w:r>
          </w:p>
          <w:p w:rsidR="008C490E" w:rsidRPr="009D7E27" w:rsidRDefault="008C490E" w:rsidP="00E92F4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vAlign w:val="center"/>
          </w:tcPr>
          <w:p w:rsidR="008C490E" w:rsidRPr="009D7E27" w:rsidRDefault="00E92F4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153,9</w:t>
            </w:r>
          </w:p>
          <w:p w:rsidR="008C490E" w:rsidRPr="009D7E27" w:rsidRDefault="00E92F45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92,1</w:t>
            </w:r>
            <w:r w:rsidR="008C490E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836" w:type="dxa"/>
            <w:vAlign w:val="center"/>
          </w:tcPr>
          <w:p w:rsidR="008C490E" w:rsidRPr="009D7E27" w:rsidRDefault="00E92F45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162,6</w:t>
            </w:r>
          </w:p>
          <w:p w:rsidR="008C490E" w:rsidRPr="009D7E27" w:rsidRDefault="00E92F45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C5A92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90,1</w:t>
            </w:r>
            <w:r w:rsidR="008C490E"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9D7E27" w:rsidRPr="009D7E27" w:rsidTr="007C5A92">
        <w:trPr>
          <w:jc w:val="center"/>
        </w:trPr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D7E27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D7E2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0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72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36" w:type="dxa"/>
            <w:vAlign w:val="center"/>
          </w:tcPr>
          <w:p w:rsidR="008C490E" w:rsidRPr="009D7E27" w:rsidRDefault="008C490E" w:rsidP="008C490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9D7E2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</w:tr>
    </w:tbl>
    <w:p w:rsidR="008C490E" w:rsidRPr="009D7E27" w:rsidRDefault="008C490E" w:rsidP="008C490E">
      <w:pPr>
        <w:widowControl/>
        <w:autoSpaceDE/>
        <w:autoSpaceDN/>
        <w:adjustRightInd/>
        <w:rPr>
          <w:rFonts w:eastAsia="Times New Roman"/>
        </w:rPr>
      </w:pPr>
    </w:p>
    <w:p w:rsidR="008C490E" w:rsidRPr="009D7E27" w:rsidRDefault="008C490E" w:rsidP="008C490E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sz w:val="28"/>
          <w:szCs w:val="28"/>
        </w:rPr>
      </w:pPr>
      <w:r w:rsidRPr="009D7E27">
        <w:rPr>
          <w:rFonts w:eastAsia="Times New Roman"/>
          <w:i/>
          <w:sz w:val="28"/>
          <w:szCs w:val="28"/>
          <w:lang w:eastAsia="en-US"/>
        </w:rPr>
        <w:t xml:space="preserve">По отношению к ранее прогнозируемым значениям </w:t>
      </w:r>
      <w:r w:rsidRPr="009D7E27">
        <w:rPr>
          <w:rFonts w:eastAsia="Times New Roman"/>
          <w:i/>
          <w:sz w:val="28"/>
          <w:szCs w:val="28"/>
        </w:rPr>
        <w:t xml:space="preserve">объемов отгруженной продукции по видам деятельности предусматриваются с учетом фактически </w:t>
      </w:r>
      <w:r w:rsidRPr="009D7E27">
        <w:rPr>
          <w:rFonts w:eastAsia="Times New Roman"/>
          <w:i/>
          <w:sz w:val="28"/>
          <w:szCs w:val="28"/>
        </w:rPr>
        <w:lastRenderedPageBreak/>
        <w:t>сложив</w:t>
      </w:r>
      <w:r w:rsidR="00E92F45" w:rsidRPr="009D7E27">
        <w:rPr>
          <w:rFonts w:eastAsia="Times New Roman"/>
          <w:i/>
          <w:sz w:val="28"/>
          <w:szCs w:val="28"/>
        </w:rPr>
        <w:t>шихся показателей в базовом 2013</w:t>
      </w:r>
      <w:r w:rsidRPr="009D7E27">
        <w:rPr>
          <w:rFonts w:eastAsia="Times New Roman"/>
          <w:i/>
          <w:sz w:val="28"/>
          <w:szCs w:val="28"/>
        </w:rPr>
        <w:t xml:space="preserve"> году. В результате изменений, а так же с у</w:t>
      </w:r>
      <w:r w:rsidR="00E92F45" w:rsidRPr="009D7E27">
        <w:rPr>
          <w:rFonts w:eastAsia="Times New Roman"/>
          <w:i/>
          <w:sz w:val="28"/>
          <w:szCs w:val="28"/>
        </w:rPr>
        <w:t>четом ожидаемых результатов 2014</w:t>
      </w:r>
      <w:r w:rsidRPr="009D7E27">
        <w:rPr>
          <w:rFonts w:eastAsia="Times New Roman"/>
          <w:i/>
          <w:sz w:val="28"/>
          <w:szCs w:val="28"/>
        </w:rPr>
        <w:t xml:space="preserve"> года, уточнились прогнозируемые объе</w:t>
      </w:r>
      <w:r w:rsidR="00E92F45" w:rsidRPr="009D7E27">
        <w:rPr>
          <w:rFonts w:eastAsia="Times New Roman"/>
          <w:i/>
          <w:sz w:val="28"/>
          <w:szCs w:val="28"/>
        </w:rPr>
        <w:t>мы отгруженной продукции на 2015 и 2016</w:t>
      </w:r>
      <w:r w:rsidRPr="009D7E27">
        <w:rPr>
          <w:rFonts w:eastAsia="Times New Roman"/>
          <w:i/>
          <w:sz w:val="28"/>
          <w:szCs w:val="28"/>
        </w:rPr>
        <w:t xml:space="preserve"> годы.</w:t>
      </w:r>
    </w:p>
    <w:p w:rsidR="00461284" w:rsidRPr="00B65A3C" w:rsidRDefault="00461284" w:rsidP="00ED7C2F">
      <w:pPr>
        <w:pStyle w:val="1"/>
        <w:keepNext/>
        <w:widowControl/>
        <w:tabs>
          <w:tab w:val="left" w:pos="720"/>
        </w:tabs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461284" w:rsidRPr="007A50C6" w:rsidRDefault="00461284" w:rsidP="007A50C6">
      <w:pPr>
        <w:pStyle w:val="a3"/>
        <w:numPr>
          <w:ilvl w:val="0"/>
          <w:numId w:val="7"/>
        </w:num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A50C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Сельское хозяйство</w:t>
      </w:r>
    </w:p>
    <w:p w:rsidR="00DF39C2" w:rsidRDefault="00DF39C2" w:rsidP="00ED7C2F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Сельское хозяйство города Бородино представлено коллективными фермерскими хозяйствами и личными  подсобными хозяйствами.</w:t>
      </w:r>
    </w:p>
    <w:p w:rsidR="00461284" w:rsidRDefault="00461284" w:rsidP="00ED7C2F">
      <w:pPr>
        <w:widowControl/>
        <w:suppressAutoHyphens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2013 году по сравнению с 2012 годом наблюдается снижение объема продукции сельского хозяйства в личных подсобных хозяйствах.</w:t>
      </w:r>
    </w:p>
    <w:p w:rsidR="00461284" w:rsidRPr="00DF39C2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Индекс производства по всем категориям хозяйств в целом по сельскому хозяйству в 2013 году по отношению к уровню 2012 года составил 100,3%, на 2014 год – 100,5%, на 2015 год –100,9%, на  2016 год</w:t>
      </w:r>
      <w:r w:rsidR="00DF39C2">
        <w:rPr>
          <w:rFonts w:ascii="Times New Roman CYR" w:hAnsi="Times New Roman CYR" w:cs="Times New Roman CYR"/>
          <w:sz w:val="28"/>
          <w:szCs w:val="28"/>
        </w:rPr>
        <w:t>- 101,1%, на 2017 год – 100,8%.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3.1.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Растениеводство</w:t>
      </w:r>
    </w:p>
    <w:p w:rsidR="00DF39C2" w:rsidRDefault="00DF39C2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9643"/>
        </w:tabs>
        <w:suppressAutoHyphens/>
        <w:ind w:firstLine="57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Основная доля в производстве сельскохозяйственной продукции приходится на растениеводство (производство картофеля и овощей)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461284" w:rsidRDefault="00461284" w:rsidP="00ED7C2F">
      <w:pPr>
        <w:widowControl/>
        <w:tabs>
          <w:tab w:val="left" w:pos="9643"/>
        </w:tabs>
        <w:suppressAutoHyphens/>
        <w:ind w:firstLine="57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коллективных фермерских хозяйствах наблюдается рост производства продукции растениеводства, а именно картофеля, который составил 231,7%.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растениеводческой отрасли в целом  по  всем  категориям хозяй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ств  пл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анируется  на 2014 год  валовый  сбор  продукции растениеводства – 91108 </w:t>
      </w:r>
      <w:r w:rsidR="00664F25">
        <w:rPr>
          <w:rFonts w:ascii="Times New Roman CYR" w:hAnsi="Times New Roman CYR" w:cs="Times New Roman CYR"/>
          <w:sz w:val="28"/>
          <w:szCs w:val="28"/>
        </w:rPr>
        <w:t xml:space="preserve">000,00 </w:t>
      </w:r>
      <w:r>
        <w:rPr>
          <w:rFonts w:ascii="Times New Roman CYR" w:hAnsi="Times New Roman CYR" w:cs="Times New Roman CYR"/>
          <w:sz w:val="28"/>
          <w:szCs w:val="28"/>
        </w:rPr>
        <w:t>руб</w:t>
      </w:r>
      <w:r w:rsidR="00664F25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или 107,1%  к уровню прошлого года. Прогнозом  предусматривается дальнейший рост продукции растениеводства  на 2015 год –105,2%,на 2016 год -104,4%, на 2017 год – на 106,1%.</w:t>
      </w: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3.2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Животноводство</w:t>
      </w:r>
    </w:p>
    <w:p w:rsidR="00DF39C2" w:rsidRDefault="00DF39C2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отчетном году во всех категориях хозяйств произведено 137 тонн мяса,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426 тонн молока,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324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тыс.шт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иц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что составляет соответственно к уровню 2012 год</w:t>
      </w:r>
      <w:r w:rsidR="00DF39C2">
        <w:rPr>
          <w:rFonts w:ascii="Times New Roman CYR" w:hAnsi="Times New Roman CYR" w:cs="Times New Roman CYR"/>
          <w:sz w:val="28"/>
          <w:szCs w:val="28"/>
        </w:rPr>
        <w:t>а 99,3%, 98,2% и 98,2% процента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структуре производства животноводческой продукции по категориям хозяйств, 100%  приходится на личные подсобные хозяйства граждан.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животноводстве в целом по всем категориям хозяй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ств пл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анируется на 2014 год валовый сбор продукции животноводства – 23</w:t>
      </w:r>
      <w:r w:rsidR="00DF39C2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180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 000,00 </w:t>
      </w:r>
      <w:r>
        <w:rPr>
          <w:rFonts w:ascii="Times New Roman CYR" w:hAnsi="Times New Roman CYR" w:cs="Times New Roman CYR"/>
          <w:sz w:val="28"/>
          <w:szCs w:val="28"/>
        </w:rPr>
        <w:t>руб</w:t>
      </w:r>
      <w:r w:rsidR="00DF39C2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или 111,6% к уровню прошлого года. В плановом периоде предусмотрен рост продукции животноводства на 2015 год –110,8%, на 2016 год –106,9%, на 2017 год –107,3%.</w:t>
      </w: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7E25EB" w:rsidRPr="00290D74" w:rsidRDefault="007E25EB" w:rsidP="007E25EB">
      <w:pPr>
        <w:pStyle w:val="14"/>
        <w:spacing w:before="120" w:after="120"/>
        <w:ind w:firstLine="709"/>
        <w:jc w:val="center"/>
        <w:rPr>
          <w:i/>
          <w:sz w:val="16"/>
          <w:szCs w:val="16"/>
        </w:rPr>
      </w:pPr>
      <w:r w:rsidRPr="00290D74">
        <w:rPr>
          <w:i/>
        </w:rPr>
        <w:t>Отклонение показателей прогноза на 2015-2017 годы от показателей прогноза на 2014-2016  годы приведено в таблице.</w:t>
      </w:r>
    </w:p>
    <w:tbl>
      <w:tblPr>
        <w:tblW w:w="9486" w:type="dxa"/>
        <w:jc w:val="center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69"/>
        <w:gridCol w:w="1278"/>
        <w:gridCol w:w="960"/>
        <w:gridCol w:w="1250"/>
        <w:gridCol w:w="960"/>
        <w:gridCol w:w="961"/>
        <w:gridCol w:w="904"/>
        <w:gridCol w:w="904"/>
      </w:tblGrid>
      <w:tr w:rsidR="007E25EB" w:rsidRPr="00290D74" w:rsidTr="00B764E7">
        <w:trPr>
          <w:tblHeader/>
          <w:jc w:val="center"/>
        </w:trPr>
        <w:tc>
          <w:tcPr>
            <w:tcW w:w="226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lastRenderedPageBreak/>
              <w:t>Наименование показателей</w:t>
            </w:r>
          </w:p>
        </w:tc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2210" w:type="dxa"/>
            <w:gridSpan w:val="2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Прогноз для местного бюджета на 2014-2016 гг. </w:t>
            </w:r>
          </w:p>
        </w:tc>
        <w:tc>
          <w:tcPr>
            <w:tcW w:w="1921" w:type="dxa"/>
            <w:gridSpan w:val="2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бюджета на 2015-2017 гг.</w:t>
            </w:r>
          </w:p>
        </w:tc>
        <w:tc>
          <w:tcPr>
            <w:tcW w:w="1808" w:type="dxa"/>
            <w:gridSpan w:val="2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7E25EB" w:rsidRPr="00290D74" w:rsidTr="00B764E7">
        <w:trPr>
          <w:tblHeader/>
          <w:jc w:val="center"/>
        </w:trPr>
        <w:tc>
          <w:tcPr>
            <w:tcW w:w="2269" w:type="dxa"/>
            <w:vMerge/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278" w:type="dxa"/>
            <w:vMerge/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0" w:type="dxa"/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4" w:type="dxa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4" w:type="dxa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7E25EB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290D7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290D74">
              <w:rPr>
                <w:rFonts w:eastAsia="Times New Roman"/>
                <w:i/>
              </w:rPr>
              <w:t xml:space="preserve">Объем </w:t>
            </w:r>
            <w:r w:rsidR="00290D74" w:rsidRPr="00290D74">
              <w:rPr>
                <w:rFonts w:eastAsia="Times New Roman"/>
                <w:i/>
              </w:rPr>
              <w:t xml:space="preserve">произведенных </w:t>
            </w:r>
            <w:r w:rsidRPr="00290D74">
              <w:rPr>
                <w:rFonts w:eastAsia="Times New Roman"/>
                <w:i/>
              </w:rPr>
              <w:t>товаров выполненных работ и ус</w:t>
            </w:r>
            <w:r w:rsidR="00CD0566" w:rsidRPr="00290D74">
              <w:rPr>
                <w:rFonts w:eastAsia="Times New Roman"/>
                <w:i/>
              </w:rPr>
              <w:t xml:space="preserve">луг </w:t>
            </w:r>
            <w:proofErr w:type="gramStart"/>
            <w:r w:rsidR="00CD0566" w:rsidRPr="00290D74">
              <w:rPr>
                <w:rFonts w:eastAsia="Times New Roman"/>
                <w:i/>
              </w:rPr>
              <w:t>собственными</w:t>
            </w:r>
            <w:proofErr w:type="gramEnd"/>
            <w:r w:rsidR="00CD0566" w:rsidRPr="00290D74">
              <w:rPr>
                <w:rFonts w:eastAsia="Times New Roman"/>
                <w:i/>
              </w:rPr>
              <w:t xml:space="preserve"> силами-РАЗДЕЛ А</w:t>
            </w:r>
            <w:r w:rsidRPr="00290D74">
              <w:rPr>
                <w:rFonts w:eastAsia="Times New Roman"/>
                <w:i/>
              </w:rPr>
              <w:t xml:space="preserve">: </w:t>
            </w:r>
            <w:r w:rsidR="00CD0566" w:rsidRPr="00290D74">
              <w:rPr>
                <w:rFonts w:eastAsia="Times New Roman"/>
                <w:i/>
              </w:rPr>
              <w:t>Сельское хозяйство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FC00B8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</w:rPr>
              <w:t>Руб.</w:t>
            </w:r>
          </w:p>
        </w:tc>
        <w:tc>
          <w:tcPr>
            <w:tcW w:w="960" w:type="dxa"/>
            <w:vAlign w:val="center"/>
          </w:tcPr>
          <w:p w:rsidR="00F43CB7" w:rsidRPr="00B764E7" w:rsidRDefault="00A21585" w:rsidP="00F43CB7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126 766 </w:t>
            </w:r>
            <w:r w:rsidR="00F43CB7" w:rsidRPr="00B764E7">
              <w:rPr>
                <w:i/>
                <w:color w:val="000000"/>
                <w:sz w:val="16"/>
                <w:szCs w:val="16"/>
              </w:rPr>
              <w:t>00</w:t>
            </w:r>
            <w:r w:rsidRPr="00B764E7">
              <w:rPr>
                <w:i/>
                <w:color w:val="000000"/>
                <w:sz w:val="16"/>
                <w:szCs w:val="16"/>
              </w:rPr>
              <w:t>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B764E7" w:rsidRDefault="00A21585" w:rsidP="00F43CB7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134 292 </w:t>
            </w:r>
            <w:r w:rsidR="00F43CB7" w:rsidRPr="00B764E7">
              <w:rPr>
                <w:i/>
                <w:color w:val="000000"/>
                <w:sz w:val="16"/>
                <w:szCs w:val="16"/>
              </w:rPr>
              <w:t>00</w:t>
            </w:r>
            <w:r w:rsidRPr="00B764E7">
              <w:rPr>
                <w:i/>
                <w:color w:val="000000"/>
                <w:sz w:val="16"/>
                <w:szCs w:val="16"/>
              </w:rPr>
              <w:t>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121 532 000,00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127 471 000,00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Align w:val="center"/>
          </w:tcPr>
          <w:p w:rsidR="007E25EB" w:rsidRPr="00B764E7" w:rsidRDefault="007E25EB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</w:t>
            </w:r>
            <w:r w:rsidR="00290D74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-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5,23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</w:t>
            </w:r>
            <w:r w:rsidR="00290D74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-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7C5A92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4,1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4" w:type="dxa"/>
            <w:vAlign w:val="center"/>
          </w:tcPr>
          <w:p w:rsidR="007E25EB" w:rsidRPr="00B764E7" w:rsidRDefault="007C5A92" w:rsidP="007C5A9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(-)6,82</w:t>
            </w:r>
            <w:r w:rsidR="007E25EB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(/)5,07%</w:t>
            </w:r>
          </w:p>
        </w:tc>
      </w:tr>
      <w:tr w:rsidR="00290D74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290D74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101,1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101,3</w:t>
            </w:r>
          </w:p>
        </w:tc>
        <w:tc>
          <w:tcPr>
            <w:tcW w:w="960" w:type="dxa"/>
            <w:vAlign w:val="center"/>
          </w:tcPr>
          <w:p w:rsidR="007E25EB" w:rsidRPr="00B764E7" w:rsidRDefault="00CD0566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100,9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CD0566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101,1</w:t>
            </w:r>
          </w:p>
        </w:tc>
        <w:tc>
          <w:tcPr>
            <w:tcW w:w="904" w:type="dxa"/>
            <w:vAlign w:val="center"/>
          </w:tcPr>
          <w:p w:rsidR="00290D74" w:rsidRPr="00B764E7" w:rsidRDefault="00290D74" w:rsidP="00290D7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7E25EB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,2</w:t>
            </w:r>
          </w:p>
        </w:tc>
        <w:tc>
          <w:tcPr>
            <w:tcW w:w="904" w:type="dxa"/>
            <w:vAlign w:val="center"/>
          </w:tcPr>
          <w:p w:rsidR="007E25EB" w:rsidRPr="00B764E7" w:rsidRDefault="00290D74" w:rsidP="00290D7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(-)0,2</w:t>
            </w:r>
          </w:p>
        </w:tc>
      </w:tr>
      <w:tr w:rsidR="007E25EB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66" w:rsidRPr="00290D74" w:rsidRDefault="00CD0566" w:rsidP="00CD0566">
            <w:pPr>
              <w:rPr>
                <w:i/>
              </w:rPr>
            </w:pPr>
            <w:r w:rsidRPr="00290D74">
              <w:rPr>
                <w:i/>
              </w:rPr>
              <w:t>Объем произведенных товаров, выполненных работ и услуг собственными силами - РАЗДЕЛ А-01.1: Растениеводство</w:t>
            </w:r>
          </w:p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FC00B8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</w:rPr>
              <w:t>Руб.</w:t>
            </w:r>
          </w:p>
        </w:tc>
        <w:tc>
          <w:tcPr>
            <w:tcW w:w="960" w:type="dxa"/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97 941 000,00</w:t>
            </w:r>
          </w:p>
          <w:p w:rsidR="007E25EB" w:rsidRPr="00B764E7" w:rsidRDefault="007E25EB" w:rsidP="00CD056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101 473 000,00</w:t>
            </w:r>
          </w:p>
          <w:p w:rsidR="007E25EB" w:rsidRPr="00B764E7" w:rsidRDefault="007E25EB" w:rsidP="00CD056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95 859 000,00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100 035 000,00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Align w:val="center"/>
          </w:tcPr>
          <w:p w:rsidR="007E25EB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(-)2,08</w:t>
            </w:r>
          </w:p>
          <w:p w:rsidR="00B764E7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(-)2,13%</w:t>
            </w:r>
          </w:p>
        </w:tc>
        <w:tc>
          <w:tcPr>
            <w:tcW w:w="904" w:type="dxa"/>
            <w:vAlign w:val="center"/>
          </w:tcPr>
          <w:p w:rsidR="007E25EB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(-)1,43</w:t>
            </w:r>
          </w:p>
          <w:p w:rsidR="00B764E7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(-)1,41%</w:t>
            </w:r>
          </w:p>
        </w:tc>
      </w:tr>
      <w:tr w:rsidR="007E25EB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290D74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290D74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,4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290D74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,6</w:t>
            </w:r>
          </w:p>
        </w:tc>
        <w:tc>
          <w:tcPr>
            <w:tcW w:w="960" w:type="dxa"/>
            <w:vAlign w:val="center"/>
          </w:tcPr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CD0566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,4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100</w:t>
            </w:r>
            <w:r w:rsidR="00CD0566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904" w:type="dxa"/>
            <w:vAlign w:val="center"/>
          </w:tcPr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4" w:type="dxa"/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(-)0,01</w:t>
            </w:r>
          </w:p>
        </w:tc>
      </w:tr>
      <w:tr w:rsidR="007E25EB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66" w:rsidRPr="00290D74" w:rsidRDefault="00CD0566" w:rsidP="00CD0566">
            <w:pPr>
              <w:rPr>
                <w:i/>
              </w:rPr>
            </w:pPr>
            <w:r w:rsidRPr="00290D74">
              <w:rPr>
                <w:i/>
              </w:rPr>
              <w:t>Объем произведенных товаров, выполненных работ и услуг собственными силами - РАЗДЕЛ А-01.2: Животноводство</w:t>
            </w:r>
          </w:p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FC00B8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</w:rPr>
              <w:t>Руб.</w:t>
            </w:r>
          </w:p>
        </w:tc>
        <w:tc>
          <w:tcPr>
            <w:tcW w:w="960" w:type="dxa"/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31 011 000,00</w:t>
            </w:r>
          </w:p>
          <w:p w:rsidR="007E25EB" w:rsidRPr="00B764E7" w:rsidRDefault="007E25EB" w:rsidP="00290D7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32 819 000,00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25 673 000,00</w:t>
            </w:r>
          </w:p>
          <w:p w:rsidR="007E25EB" w:rsidRPr="00B764E7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455" w:rsidRPr="00B764E7" w:rsidRDefault="003B2455" w:rsidP="003B2455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27 436 000,00</w:t>
            </w:r>
          </w:p>
          <w:p w:rsidR="007E25EB" w:rsidRPr="00B764E7" w:rsidRDefault="007E25EB" w:rsidP="00CD056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Align w:val="center"/>
          </w:tcPr>
          <w:p w:rsidR="007E25EB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(-)5,33</w:t>
            </w:r>
          </w:p>
          <w:p w:rsidR="00B764E7" w:rsidRPr="00B764E7" w:rsidRDefault="00B764E7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(-)17,2%</w:t>
            </w:r>
          </w:p>
        </w:tc>
        <w:tc>
          <w:tcPr>
            <w:tcW w:w="904" w:type="dxa"/>
            <w:vAlign w:val="center"/>
          </w:tcPr>
          <w:p w:rsidR="007E25EB" w:rsidRPr="00B764E7" w:rsidRDefault="00B764E7" w:rsidP="00290D7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(-)5,38</w:t>
            </w:r>
          </w:p>
          <w:p w:rsidR="00B764E7" w:rsidRPr="00B764E7" w:rsidRDefault="00B764E7" w:rsidP="00290D7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(-)16,4%</w:t>
            </w:r>
          </w:p>
        </w:tc>
      </w:tr>
      <w:tr w:rsidR="007E25EB" w:rsidRPr="00290D74" w:rsidTr="00B764E7">
        <w:trPr>
          <w:jc w:val="center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290D74">
              <w:rPr>
                <w:rFonts w:eastAsia="Times New Roman"/>
                <w:i/>
              </w:rPr>
              <w:t xml:space="preserve">Индекс производства 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290D74" w:rsidRDefault="007E25E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290D7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0" w:type="dxa"/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103,5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103,5</w:t>
            </w:r>
          </w:p>
        </w:tc>
        <w:tc>
          <w:tcPr>
            <w:tcW w:w="960" w:type="dxa"/>
            <w:vAlign w:val="center"/>
          </w:tcPr>
          <w:p w:rsidR="007E25EB" w:rsidRPr="00B764E7" w:rsidRDefault="00CD0566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104,1</w:t>
            </w: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5EB" w:rsidRPr="00B764E7" w:rsidRDefault="00CD0566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103,9</w:t>
            </w:r>
          </w:p>
        </w:tc>
        <w:tc>
          <w:tcPr>
            <w:tcW w:w="904" w:type="dxa"/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(+)0,6</w:t>
            </w:r>
          </w:p>
        </w:tc>
        <w:tc>
          <w:tcPr>
            <w:tcW w:w="904" w:type="dxa"/>
            <w:vAlign w:val="center"/>
          </w:tcPr>
          <w:p w:rsidR="007E25EB" w:rsidRPr="00B764E7" w:rsidRDefault="00290D74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7E25EB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,4</w:t>
            </w:r>
          </w:p>
        </w:tc>
      </w:tr>
    </w:tbl>
    <w:p w:rsidR="007E25EB" w:rsidRPr="00290D74" w:rsidRDefault="007E25EB" w:rsidP="007E25EB">
      <w:pPr>
        <w:widowControl/>
        <w:autoSpaceDE/>
        <w:autoSpaceDN/>
        <w:adjustRightInd/>
        <w:rPr>
          <w:rFonts w:eastAsia="Times New Roman"/>
        </w:rPr>
      </w:pPr>
    </w:p>
    <w:p w:rsidR="007E25EB" w:rsidRPr="00290D74" w:rsidRDefault="007E25EB" w:rsidP="007E25EB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sz w:val="28"/>
          <w:szCs w:val="28"/>
        </w:rPr>
      </w:pPr>
      <w:r w:rsidRPr="00290D74">
        <w:rPr>
          <w:rFonts w:eastAsia="Times New Roman"/>
          <w:i/>
          <w:sz w:val="28"/>
          <w:szCs w:val="28"/>
          <w:lang w:eastAsia="en-US"/>
        </w:rPr>
        <w:t xml:space="preserve">По отношению к ранее прогнозируемым значениям </w:t>
      </w:r>
      <w:r w:rsidRPr="00290D74">
        <w:rPr>
          <w:rFonts w:eastAsia="Times New Roman"/>
          <w:i/>
          <w:sz w:val="28"/>
          <w:szCs w:val="28"/>
        </w:rPr>
        <w:t xml:space="preserve">объемов </w:t>
      </w:r>
      <w:r w:rsidR="00290D74" w:rsidRPr="00290D74">
        <w:rPr>
          <w:rFonts w:eastAsia="Times New Roman"/>
          <w:i/>
          <w:sz w:val="28"/>
          <w:szCs w:val="28"/>
        </w:rPr>
        <w:t xml:space="preserve">произведенной </w:t>
      </w:r>
      <w:r w:rsidRPr="00290D74">
        <w:rPr>
          <w:rFonts w:eastAsia="Times New Roman"/>
          <w:i/>
          <w:sz w:val="28"/>
          <w:szCs w:val="28"/>
        </w:rPr>
        <w:t xml:space="preserve">продукции </w:t>
      </w:r>
      <w:r w:rsidR="00290D74" w:rsidRPr="00290D74">
        <w:rPr>
          <w:rFonts w:eastAsia="Times New Roman"/>
          <w:i/>
          <w:sz w:val="28"/>
          <w:szCs w:val="28"/>
        </w:rPr>
        <w:t xml:space="preserve"> сельского хозяйства</w:t>
      </w:r>
      <w:r w:rsidRPr="00290D74">
        <w:rPr>
          <w:rFonts w:eastAsia="Times New Roman"/>
          <w:i/>
          <w:sz w:val="28"/>
          <w:szCs w:val="28"/>
        </w:rPr>
        <w:t xml:space="preserve"> предусматриваются с учетом фактически сложившихся показателей в базовом 2013 году. В результате изменений, а так же с учетом ожидаемых результатов 2014 года, уточнились прогнозируемые объемы </w:t>
      </w:r>
      <w:r w:rsidR="00290D74" w:rsidRPr="00290D74">
        <w:rPr>
          <w:rFonts w:eastAsia="Times New Roman"/>
          <w:i/>
          <w:sz w:val="28"/>
          <w:szCs w:val="28"/>
        </w:rPr>
        <w:t xml:space="preserve">произведенной </w:t>
      </w:r>
      <w:r w:rsidRPr="00290D74">
        <w:rPr>
          <w:rFonts w:eastAsia="Times New Roman"/>
          <w:i/>
          <w:sz w:val="28"/>
          <w:szCs w:val="28"/>
        </w:rPr>
        <w:t xml:space="preserve"> продукции на 2015 и 2016 годы.</w:t>
      </w:r>
    </w:p>
    <w:p w:rsidR="00461284" w:rsidRPr="00290D7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Строительство</w:t>
      </w:r>
    </w:p>
    <w:p w:rsidR="00461284" w:rsidRDefault="00461284" w:rsidP="00ED7C2F">
      <w:pPr>
        <w:widowControl/>
        <w:ind w:firstLine="53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 Производственную деятельность по договорам подряда в городе осуществляют строительные организации, зарегистрированные на других территориях, в основном из городов Красноярск, Зеленогорск, Канск.</w:t>
      </w:r>
    </w:p>
    <w:p w:rsidR="00461284" w:rsidRDefault="00461284" w:rsidP="00ED7C2F">
      <w:pPr>
        <w:widowControl/>
        <w:ind w:firstLine="53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территории города в данном виде экономической деятельности работает Бородинский филиал ООО «Управление по буровзрывным работам» с численностью работников 64 человека, основной деятельностью которого является подготовка участков (удаление породы) для добычи угля. Ранее этот участок находился в составе ОАО «СУЭК – Красноярск» «Разрез Бородинский им. М.И.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461284" w:rsidRDefault="00461284" w:rsidP="00ED7C2F">
      <w:pPr>
        <w:ind w:firstLine="53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Объем работ, выполненных по виду экономической деятельности "Строительст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во" за 2013 год составил 142 376 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00,00 </w:t>
      </w:r>
      <w:r>
        <w:rPr>
          <w:rFonts w:ascii="Times New Roman CYR" w:hAnsi="Times New Roman CYR" w:cs="Times New Roman CYR"/>
          <w:sz w:val="28"/>
          <w:szCs w:val="28"/>
        </w:rPr>
        <w:t>руб.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(в 2012 году  - </w:t>
      </w:r>
      <w:r w:rsidR="00DF39C2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155 094 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00,00 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91,8 % к 2013 году).</w:t>
      </w:r>
    </w:p>
    <w:p w:rsidR="00461284" w:rsidRDefault="00461284" w:rsidP="00ED7C2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Объем  капитальных вложений за счет всех источников финансирования на строительство, реконструкцию и капитальный ремонт по всем объектам в действующих ценах каждого </w:t>
      </w:r>
      <w:r w:rsidR="00DF39C2">
        <w:rPr>
          <w:rFonts w:ascii="Times New Roman CYR" w:hAnsi="Times New Roman CYR" w:cs="Times New Roman CYR"/>
          <w:sz w:val="28"/>
          <w:szCs w:val="28"/>
        </w:rPr>
        <w:t xml:space="preserve">года составил в 2013 году 86 743 </w:t>
      </w:r>
      <w:r>
        <w:rPr>
          <w:rFonts w:ascii="Times New Roman CYR" w:hAnsi="Times New Roman CYR" w:cs="Times New Roman CYR"/>
          <w:sz w:val="28"/>
          <w:szCs w:val="28"/>
        </w:rPr>
        <w:t>53</w:t>
      </w:r>
      <w:r w:rsidR="00DF39C2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31A1E">
        <w:rPr>
          <w:rFonts w:ascii="Times New Roman CYR" w:hAnsi="Times New Roman CYR" w:cs="Times New Roman CYR"/>
          <w:sz w:val="28"/>
          <w:szCs w:val="28"/>
        </w:rPr>
        <w:t xml:space="preserve">руб., оценка 2014г. – 64 940 </w:t>
      </w:r>
      <w:r>
        <w:rPr>
          <w:rFonts w:ascii="Times New Roman CYR" w:hAnsi="Times New Roman CYR" w:cs="Times New Roman CYR"/>
          <w:sz w:val="28"/>
          <w:szCs w:val="28"/>
        </w:rPr>
        <w:t>05</w:t>
      </w:r>
      <w:r w:rsidR="00431A1E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прогноз 2015 г.– 16</w:t>
      </w:r>
      <w:r w:rsidR="00431A1E">
        <w:rPr>
          <w:rFonts w:ascii="Times New Roman CYR" w:hAnsi="Times New Roman CYR" w:cs="Times New Roman CYR"/>
          <w:sz w:val="28"/>
          <w:szCs w:val="28"/>
        </w:rPr>
        <w:t xml:space="preserve">4 191 </w:t>
      </w:r>
      <w:r>
        <w:rPr>
          <w:rFonts w:ascii="Times New Roman CYR" w:hAnsi="Times New Roman CYR" w:cs="Times New Roman CYR"/>
          <w:sz w:val="28"/>
          <w:szCs w:val="28"/>
        </w:rPr>
        <w:t>45</w:t>
      </w:r>
      <w:r w:rsidR="00431A1E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31A1E">
        <w:rPr>
          <w:rFonts w:ascii="Times New Roman CYR" w:hAnsi="Times New Roman CYR" w:cs="Times New Roman CYR"/>
          <w:sz w:val="28"/>
          <w:szCs w:val="28"/>
        </w:rPr>
        <w:t xml:space="preserve">руб., 2016г. –146 782 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431A1E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31A1E">
        <w:rPr>
          <w:rFonts w:ascii="Times New Roman CYR" w:hAnsi="Times New Roman CYR" w:cs="Times New Roman CYR"/>
          <w:sz w:val="28"/>
          <w:szCs w:val="28"/>
        </w:rPr>
        <w:t xml:space="preserve"> руб.,  2017г. – 148 321 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="00431A1E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 </w:t>
      </w:r>
      <w:proofErr w:type="gramEnd"/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4.1.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Жилищное строительство</w:t>
      </w:r>
    </w:p>
    <w:p w:rsidR="00431A1E" w:rsidRDefault="00431A1E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строящихся объектов по городу Бородино,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 начала 2013 года</w:t>
      </w:r>
      <w:r>
        <w:rPr>
          <w:rFonts w:ascii="Times New Roman CYR" w:hAnsi="Times New Roman CYR" w:cs="Times New Roman CYR"/>
          <w:sz w:val="28"/>
          <w:szCs w:val="28"/>
        </w:rPr>
        <w:t xml:space="preserve"> на отчетную дату составляет, всего –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176</w:t>
      </w:r>
      <w:r>
        <w:rPr>
          <w:rFonts w:ascii="Times New Roman CYR" w:hAnsi="Times New Roman CYR" w:cs="Times New Roman CYR"/>
          <w:sz w:val="28"/>
          <w:szCs w:val="28"/>
        </w:rPr>
        <w:t xml:space="preserve"> в том числе: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164</w:t>
      </w:r>
      <w:r>
        <w:rPr>
          <w:rFonts w:ascii="Times New Roman CYR" w:hAnsi="Times New Roman CYR" w:cs="Times New Roman CYR"/>
          <w:sz w:val="28"/>
          <w:szCs w:val="28"/>
        </w:rPr>
        <w:t xml:space="preserve"> объектов индивидуального жилищного строительства;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 объекта многоквартирных жилых домов;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13 </w:t>
      </w:r>
      <w:r>
        <w:rPr>
          <w:rFonts w:ascii="Times New Roman CYR" w:hAnsi="Times New Roman CYR" w:cs="Times New Roman CYR"/>
          <w:sz w:val="28"/>
          <w:szCs w:val="28"/>
        </w:rPr>
        <w:t>объектов гражданского назначения;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12  </w:t>
      </w:r>
      <w:r>
        <w:rPr>
          <w:rFonts w:ascii="Times New Roman CYR" w:hAnsi="Times New Roman CYR" w:cs="Times New Roman CYR"/>
          <w:sz w:val="28"/>
          <w:szCs w:val="28"/>
        </w:rPr>
        <w:t>объектов производственного назначения;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отчетный период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2013 </w:t>
      </w:r>
      <w:r>
        <w:rPr>
          <w:rFonts w:ascii="Times New Roman CYR" w:hAnsi="Times New Roman CYR" w:cs="Times New Roman CYR"/>
          <w:sz w:val="28"/>
          <w:szCs w:val="28"/>
        </w:rPr>
        <w:t xml:space="preserve">года  количество введенных в эксплуатацию  объектов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19,</w:t>
      </w:r>
      <w:r>
        <w:rPr>
          <w:rFonts w:ascii="Times New Roman CYR" w:hAnsi="Times New Roman CYR" w:cs="Times New Roman CYR"/>
          <w:sz w:val="28"/>
          <w:szCs w:val="28"/>
        </w:rPr>
        <w:t xml:space="preserve">   из них: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9 </w:t>
      </w:r>
      <w:r>
        <w:rPr>
          <w:rFonts w:ascii="Times New Roman CYR" w:hAnsi="Times New Roman CYR" w:cs="Times New Roman CYR"/>
          <w:sz w:val="28"/>
          <w:szCs w:val="28"/>
        </w:rPr>
        <w:t xml:space="preserve">объектов гражданского назначения (магазины);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5 </w:t>
      </w:r>
      <w:r>
        <w:rPr>
          <w:rFonts w:ascii="Times New Roman CYR" w:hAnsi="Times New Roman CYR" w:cs="Times New Roman CYR"/>
          <w:sz w:val="28"/>
          <w:szCs w:val="28"/>
        </w:rPr>
        <w:t xml:space="preserve">объекта производственного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объекта жилищного назначения.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Ввод жилья  с начала 2013 года</w:t>
      </w:r>
      <w:r>
        <w:rPr>
          <w:rFonts w:ascii="Times New Roman CYR" w:hAnsi="Times New Roman CYR" w:cs="Times New Roman CYR"/>
          <w:sz w:val="28"/>
          <w:szCs w:val="28"/>
        </w:rPr>
        <w:t xml:space="preserve"> на отчетную дату  составляет –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1074.8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.м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 в том числе: </w:t>
      </w:r>
      <w:r>
        <w:rPr>
          <w:rFonts w:ascii="Times New Roman CYR" w:hAnsi="Times New Roman CYR" w:cs="Times New Roman CYR"/>
          <w:sz w:val="28"/>
          <w:szCs w:val="28"/>
        </w:rPr>
        <w:t>16-квартирный жилой дом, площадью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673.7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Количество выданных разрешений на  строительство: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всего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66,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 них: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48 </w:t>
      </w:r>
      <w:r>
        <w:rPr>
          <w:rFonts w:ascii="Times New Roman CYR" w:hAnsi="Times New Roman CYR" w:cs="Times New Roman CYR"/>
          <w:sz w:val="28"/>
          <w:szCs w:val="28"/>
        </w:rPr>
        <w:t>разрешений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по объектам индивидуального жилищного строительства;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 </w:t>
      </w:r>
      <w:r>
        <w:rPr>
          <w:rFonts w:ascii="Times New Roman CYR" w:hAnsi="Times New Roman CYR" w:cs="Times New Roman CYR"/>
          <w:sz w:val="28"/>
          <w:szCs w:val="28"/>
        </w:rPr>
        <w:t xml:space="preserve"> разрешения – по многоквартирным жилым домам;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11 </w:t>
      </w:r>
      <w:r>
        <w:rPr>
          <w:rFonts w:ascii="Times New Roman CYR" w:hAnsi="Times New Roman CYR" w:cs="Times New Roman CYR"/>
          <w:sz w:val="28"/>
          <w:szCs w:val="28"/>
        </w:rPr>
        <w:t xml:space="preserve">разрешений по объектам гражданского назначения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магазины;  офисы);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-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 </w:t>
      </w:r>
      <w:r>
        <w:rPr>
          <w:rFonts w:ascii="Times New Roman CYR" w:hAnsi="Times New Roman CYR" w:cs="Times New Roman CYR"/>
          <w:sz w:val="28"/>
          <w:szCs w:val="28"/>
        </w:rPr>
        <w:t xml:space="preserve">разрешение на объект производственного назначения;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Введен в эксплуатацию законченный строительством 16-ти квартирный жилой дом, для граждан по программе «Переселение граждан из ветхого жилья» (по ул.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Советская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49).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Продолжаются работы по проведению реконструкции церкви по ул. Ленина, 26.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Начато строительство здания часовни по ул.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Приозерная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, 28а.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отчетный период  2013 года было  подготовлено и выдано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72</w:t>
      </w:r>
      <w:r>
        <w:rPr>
          <w:rFonts w:ascii="Times New Roman CYR" w:hAnsi="Times New Roman CYR" w:cs="Times New Roman CYR"/>
          <w:sz w:val="28"/>
          <w:szCs w:val="28"/>
        </w:rPr>
        <w:t xml:space="preserve">  градостроительных планов земельных участков.</w:t>
      </w:r>
    </w:p>
    <w:p w:rsidR="00461284" w:rsidRDefault="00431A1E" w:rsidP="00ED7C2F">
      <w:pPr>
        <w:widowControl/>
        <w:tabs>
          <w:tab w:val="left" w:pos="121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В соответствии  долгосрочной целевой программы «О территориальном планировании, градостроительном зонировании и документации по планировке территории Красноярского края» на 2012-2014 годы» администрации г. Бородино предусмотрены в 2013 году средства</w:t>
      </w:r>
      <w:r>
        <w:rPr>
          <w:rFonts w:ascii="Times New Roman CYR" w:hAnsi="Times New Roman CYR" w:cs="Times New Roman CYR"/>
          <w:sz w:val="28"/>
          <w:szCs w:val="28"/>
        </w:rPr>
        <w:t xml:space="preserve"> краевого бюджета в объеме 4 041 </w:t>
      </w:r>
      <w:r w:rsidR="00461284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>00,00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рублей, в том числе </w:t>
      </w:r>
      <w:proofErr w:type="gramStart"/>
      <w:r w:rsidR="00461284">
        <w:rPr>
          <w:rFonts w:ascii="Times New Roman CYR" w:hAnsi="Times New Roman CYR" w:cs="Times New Roman CYR"/>
          <w:sz w:val="28"/>
          <w:szCs w:val="28"/>
        </w:rPr>
        <w:t>на</w:t>
      </w:r>
      <w:proofErr w:type="gramEnd"/>
      <w:r w:rsidR="00461284">
        <w:rPr>
          <w:rFonts w:ascii="Times New Roman CYR" w:hAnsi="Times New Roman CYR" w:cs="Times New Roman CYR"/>
          <w:sz w:val="28"/>
          <w:szCs w:val="28"/>
        </w:rPr>
        <w:t>:</w:t>
      </w:r>
    </w:p>
    <w:p w:rsidR="00431A1E" w:rsidRDefault="00431A1E" w:rsidP="00ED7C2F">
      <w:pPr>
        <w:widowControl/>
        <w:tabs>
          <w:tab w:val="left" w:pos="121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   - разработку проекта планировки и межевания земельных участков для жилищного строительства, формирования и постановку земельных участков на кадастровый учет – проект планировки и межевания жилого ра</w:t>
      </w:r>
      <w:r>
        <w:rPr>
          <w:rFonts w:ascii="Times New Roman CYR" w:hAnsi="Times New Roman CYR" w:cs="Times New Roman CYR"/>
          <w:sz w:val="28"/>
          <w:szCs w:val="28"/>
        </w:rPr>
        <w:t xml:space="preserve">йона в микрорайоне «Северный». </w:t>
      </w:r>
    </w:p>
    <w:p w:rsidR="00461284" w:rsidRDefault="00431A1E" w:rsidP="00ED7C2F">
      <w:pPr>
        <w:widowControl/>
        <w:tabs>
          <w:tab w:val="left" w:pos="121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>
        <w:rPr>
          <w:rFonts w:ascii="Times New Roman CYR" w:hAnsi="Times New Roman CYR" w:cs="Times New Roman CYR"/>
          <w:sz w:val="28"/>
          <w:szCs w:val="28"/>
        </w:rPr>
        <w:t>Проект планировки и межевания жилого района в микрорайоне «Северный» г. Бородино выполнен ООО Научно-Производственным Центром «ЗЕМЕЛЬНЫЕ РЕСУРСЫ СИБИРИ г. Омск, на основании муниципального контракта от 22.08.2013г. № 08/13.</w:t>
      </w:r>
    </w:p>
    <w:p w:rsidR="00461284" w:rsidRDefault="00431A1E" w:rsidP="00ED7C2F">
      <w:pPr>
        <w:widowControl/>
        <w:tabs>
          <w:tab w:val="left" w:pos="121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>
        <w:rPr>
          <w:rFonts w:ascii="Times New Roman CYR" w:hAnsi="Times New Roman CYR" w:cs="Times New Roman CYR"/>
          <w:sz w:val="28"/>
          <w:szCs w:val="28"/>
        </w:rPr>
        <w:t>Площадь микрорайона «Северный» составляет 25 га.</w:t>
      </w:r>
    </w:p>
    <w:p w:rsidR="00461284" w:rsidRDefault="00461284" w:rsidP="00ED7C2F">
      <w:pPr>
        <w:widowControl/>
        <w:tabs>
          <w:tab w:val="left" w:pos="1215"/>
        </w:tabs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границах проектируемой территории планируется разместить 168 земельных участков под строительство индивидуальных жилых домов, площадь каждого земельного участка 1000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., а также земельные участки для малоэтажной многоквартирной жилой застройки, детский сад на 190 мест, магазин.</w:t>
      </w:r>
    </w:p>
    <w:p w:rsidR="00461284" w:rsidRDefault="00461284" w:rsidP="00ED7C2F">
      <w:pPr>
        <w:widowControl/>
        <w:tabs>
          <w:tab w:val="left" w:pos="540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Предоставление земельных участков многодетным семьям, в соответствии с регистром многодетных семей, состоящих на учете для предоставления им на безвозмездной основе земельных участков, будет приоритетным в микрорайоне «Северный».</w:t>
      </w:r>
    </w:p>
    <w:p w:rsidR="00847E0D" w:rsidRPr="00847E0D" w:rsidRDefault="00847E0D" w:rsidP="00664F25">
      <w:pPr>
        <w:widowControl/>
        <w:autoSpaceDE/>
        <w:autoSpaceDN/>
        <w:adjustRightInd/>
        <w:spacing w:before="120" w:after="120"/>
        <w:ind w:firstLine="709"/>
        <w:jc w:val="center"/>
        <w:rPr>
          <w:rFonts w:eastAsia="Times New Roman"/>
          <w:i/>
          <w:sz w:val="28"/>
          <w:szCs w:val="28"/>
        </w:rPr>
      </w:pPr>
      <w:r w:rsidRPr="00847E0D">
        <w:rPr>
          <w:rFonts w:eastAsia="Times New Roman"/>
          <w:i/>
          <w:sz w:val="28"/>
          <w:szCs w:val="28"/>
        </w:rPr>
        <w:t>Отклон</w:t>
      </w:r>
      <w:r>
        <w:rPr>
          <w:rFonts w:eastAsia="Times New Roman"/>
          <w:i/>
          <w:sz w:val="28"/>
          <w:szCs w:val="28"/>
        </w:rPr>
        <w:t>ение показателей прогноза на 2015-2017</w:t>
      </w:r>
      <w:r w:rsidRPr="00847E0D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</w:t>
      </w:r>
      <w:r w:rsidRPr="00847E0D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 xml:space="preserve">6 </w:t>
      </w:r>
      <w:r w:rsidRPr="00847E0D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75"/>
        <w:gridCol w:w="1419"/>
        <w:gridCol w:w="956"/>
        <w:gridCol w:w="958"/>
        <w:gridCol w:w="956"/>
        <w:gridCol w:w="958"/>
        <w:gridCol w:w="900"/>
        <w:gridCol w:w="900"/>
      </w:tblGrid>
      <w:tr w:rsidR="00847E0D" w:rsidRPr="00847E0D" w:rsidTr="005115BC">
        <w:trPr>
          <w:cantSplit/>
          <w:tblHeader/>
          <w:jc w:val="center"/>
        </w:trPr>
        <w:tc>
          <w:tcPr>
            <w:tcW w:w="247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</w:rPr>
              <w:br w:type="page"/>
            </w: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14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14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00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847E0D" w:rsidRPr="00847E0D" w:rsidTr="005115BC">
        <w:trPr>
          <w:cantSplit/>
          <w:tblHeader/>
          <w:jc w:val="center"/>
        </w:trPr>
        <w:tc>
          <w:tcPr>
            <w:tcW w:w="2475" w:type="dxa"/>
            <w:vMerge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19" w:type="dxa"/>
            <w:vMerge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56" w:type="dxa"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56" w:type="dxa"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0" w:type="dxa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0" w:type="dxa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847E0D" w:rsidRPr="00847E0D" w:rsidTr="005115BC">
        <w:trPr>
          <w:cantSplit/>
          <w:jc w:val="center"/>
        </w:trPr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847E0D">
              <w:rPr>
                <w:rFonts w:eastAsia="Times New Roman"/>
                <w:i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кв. метров общей площади</w:t>
            </w:r>
          </w:p>
        </w:tc>
        <w:tc>
          <w:tcPr>
            <w:tcW w:w="956" w:type="dxa"/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i/>
                <w:sz w:val="16"/>
                <w:szCs w:val="16"/>
                <w:lang w:eastAsia="ja-JP"/>
              </w:rPr>
            </w:pPr>
            <w:r w:rsidRPr="000A35CC">
              <w:rPr>
                <w:rFonts w:eastAsia="MS Mincho"/>
                <w:i/>
                <w:sz w:val="16"/>
                <w:szCs w:val="16"/>
                <w:lang w:eastAsia="ja-JP"/>
              </w:rPr>
              <w:t>3582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i/>
                <w:sz w:val="16"/>
                <w:szCs w:val="16"/>
                <w:lang w:eastAsia="ja-JP"/>
              </w:rPr>
            </w:pPr>
            <w:r w:rsidRPr="000A35CC">
              <w:rPr>
                <w:rFonts w:eastAsia="MS Mincho"/>
                <w:i/>
                <w:sz w:val="16"/>
                <w:szCs w:val="16"/>
                <w:lang w:eastAsia="ja-JP"/>
              </w:rPr>
              <w:t>3732</w:t>
            </w:r>
          </w:p>
        </w:tc>
        <w:tc>
          <w:tcPr>
            <w:tcW w:w="956" w:type="dxa"/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i/>
                <w:sz w:val="16"/>
                <w:szCs w:val="16"/>
                <w:lang w:eastAsia="ja-JP"/>
              </w:rPr>
            </w:pPr>
            <w:r w:rsidRPr="000A35CC">
              <w:rPr>
                <w:rFonts w:eastAsia="MS Mincho"/>
                <w:i/>
                <w:sz w:val="16"/>
                <w:szCs w:val="16"/>
                <w:lang w:eastAsia="ja-JP"/>
              </w:rPr>
              <w:t>3119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i/>
                <w:sz w:val="16"/>
                <w:szCs w:val="16"/>
                <w:lang w:eastAsia="ja-JP"/>
              </w:rPr>
            </w:pPr>
            <w:r w:rsidRPr="000A35CC">
              <w:rPr>
                <w:rFonts w:eastAsia="MS Mincho"/>
                <w:i/>
                <w:sz w:val="16"/>
                <w:szCs w:val="16"/>
                <w:lang w:eastAsia="ja-JP"/>
              </w:rPr>
              <w:t>3103</w:t>
            </w:r>
          </w:p>
        </w:tc>
        <w:tc>
          <w:tcPr>
            <w:tcW w:w="900" w:type="dxa"/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(-)463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(-)12,9%</w:t>
            </w:r>
          </w:p>
        </w:tc>
        <w:tc>
          <w:tcPr>
            <w:tcW w:w="900" w:type="dxa"/>
            <w:vAlign w:val="center"/>
          </w:tcPr>
          <w:p w:rsidR="00847E0D" w:rsidRPr="000A35CC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(-)629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(-)16,9%</w:t>
            </w:r>
          </w:p>
        </w:tc>
      </w:tr>
    </w:tbl>
    <w:p w:rsidR="00847E0D" w:rsidRPr="00847E0D" w:rsidRDefault="00847E0D" w:rsidP="00847E0D">
      <w:pPr>
        <w:widowControl/>
        <w:autoSpaceDE/>
        <w:autoSpaceDN/>
        <w:adjustRightInd/>
        <w:ind w:left="-180" w:right="-621" w:firstLine="720"/>
        <w:jc w:val="both"/>
        <w:rPr>
          <w:rFonts w:eastAsia="Times New Roman"/>
          <w:b/>
          <w:bCs/>
          <w:color w:val="000000"/>
          <w:sz w:val="28"/>
        </w:rPr>
      </w:pP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Инвестиционная деятельность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664F25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Одним из показателей, характеризующих развитие экономики муниципального образования, является показатель  инвестиционной активности – объем инвестиций в основной капитал.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Анализ структуры инвестиций показывает, что в городе имеются как бюджетные, так и внебюджетные инвестиции, собственные средства предприятий.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Объем инвестиций в основной к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 xml:space="preserve">апитал в 2013 году составил            468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41 000,00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руб. против 250 387 000,00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 xml:space="preserve"> в 2012 году, увеличение на 217 854 000,00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или на 83,16% в действующих ценах.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Структура инвестиций по основным видам экономической деятельности на территории МО: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«До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быча полезных ископаемых» - 305 218 000,00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млн. руб. (в 2012 году  - 201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 061 000,00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151,7 % к 2012 году);</w:t>
      </w:r>
    </w:p>
    <w:p w:rsidR="00461284" w:rsidRDefault="00431A1E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«Транспорт и связь» - 3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00 000,00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 (в 2012 году  - 5 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91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0 000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60,9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% к 2012 году);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«Обра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батывающие производства»  - 99 083 000,00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 (в 2012 г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оду  - 4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431A1E">
        <w:rPr>
          <w:rFonts w:ascii="Times New Roman CYR" w:hAnsi="Times New Roman CYR" w:cs="Times New Roman CYR"/>
          <w:color w:val="000000"/>
          <w:sz w:val="28"/>
          <w:szCs w:val="28"/>
        </w:rPr>
        <w:t>86 000,00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руб.);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«Производство и распределение эл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ектроэнергии, газа и воды»  - 6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21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 xml:space="preserve">0 000,00 руб. (в 2012 году  - 3 016 000,00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руб.).</w:t>
      </w:r>
    </w:p>
    <w:p w:rsidR="00461284" w:rsidRDefault="00461284" w:rsidP="00ED7C2F">
      <w:pPr>
        <w:widowControl/>
        <w:tabs>
          <w:tab w:val="left" w:pos="709"/>
        </w:tabs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Инвестиции в основной капитал за счет сре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дств пр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едприятий в 2013 году были использованы: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-филиал ОАО «СУЭК – Красноярск» «Разрез Бородинский им. М.И.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» - на модернизацию оборудования; 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-филиал ОАО «СУЭК – Красноярск» «Бородинское погрузочно-транспортное управление»  - приобретение оборудования для перевозки угля;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-ООО «Бородинский ремонтно-механический завод»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и ООО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«Строительная компания» - приобретение оборудования.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Инвестиции в основной капитал за счет сре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дств пр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едприятий будут, как и в предыдущие годы, использованы   на реконструкцию, техническое перевооружение предприятий компании «СУЭК» («Разрез Бородинский им М.И.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», «Погрузочно-транспортное управление»). Инвестиции  ООО «Строительная компания» и ООО «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Бородинский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РМЗ» будут использованы на приобретение оборудования.</w:t>
      </w:r>
    </w:p>
    <w:p w:rsidR="00461284" w:rsidRDefault="00461284" w:rsidP="00ED7C2F">
      <w:pPr>
        <w:widowControl/>
        <w:ind w:firstLine="53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spacing w:line="360" w:lineRule="auto"/>
        <w:ind w:firstLine="38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Объем инвестиций в основной капитал по источникам финансирования: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За счет собственных средств организаций - в 2013 году объем составил  409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196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 – 436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612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2015 году – 468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464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43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2016 году – 500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320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02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2017 году – 532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840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82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 руб.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 счет привлеченных средств организаций - в 2013 году объем составил 56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980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 – 60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796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66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2015 году – 65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235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89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2016 году –  69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671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93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2017 году – 74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200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61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 счет средств бюджетов всех уровней - в 2013 году объем составил 54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203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 – 57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834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2015 году – 62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056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53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2016 году – 66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276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37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2017 году – 70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584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 руб.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 счет средств бюджета территории - в 2013 году объем составил 11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338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 – 12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097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65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2015 году 12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980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78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2016 году-13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824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53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руб., в 2017 году – 14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723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2013 году бюджетные инвестиции за счет местного бюджета направлены на реконструкцию детских корпусов в МАУ ДЗОЛ «Шахтер», на реконструкцию здания МБОУ ДОД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ДПиШ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под детский сад, на осуществление социально значимых расходов, направленных на создание безопасных и комфортных условий для функционирования и развития сети бюджетных учреждений, на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 долгосрочной целевой программе «Переселение граждан из аварийного жилищного фонда в муниципальных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образованиях Красноярского края» на 2013-2015 годы, на переселение граждан из аварийного жилищного фонда, в части средств направленных на превышение предельной стоимости 1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кв.м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 общей площади жилых помещений.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прогнозируемом периоде 2015-2017 годах бюджетные инвестиции  планируется  направить  на строительство и реконструкцию объектов социальной и коммунальной инфраструктуры предусмотренных Комплексным планом модернизации моногорода Бородино, а также на приобретение объектов недвижимого имущества для предоставления жилых помещений детям сиротам и детям, оставшимся без попечения родителей, лицам из числа.</w:t>
      </w:r>
    </w:p>
    <w:p w:rsidR="00847E0D" w:rsidRDefault="00847E0D" w:rsidP="00847E0D">
      <w:pPr>
        <w:widowControl/>
        <w:autoSpaceDE/>
        <w:autoSpaceDN/>
        <w:adjustRightInd/>
        <w:spacing w:before="120" w:after="120"/>
        <w:ind w:firstLine="709"/>
        <w:jc w:val="both"/>
        <w:rPr>
          <w:rFonts w:eastAsia="Times New Roman"/>
          <w:i/>
          <w:sz w:val="28"/>
          <w:szCs w:val="28"/>
        </w:rPr>
      </w:pPr>
    </w:p>
    <w:p w:rsidR="00847E0D" w:rsidRPr="00847E0D" w:rsidRDefault="00847E0D" w:rsidP="00F72B88">
      <w:pPr>
        <w:widowControl/>
        <w:autoSpaceDE/>
        <w:autoSpaceDN/>
        <w:adjustRightInd/>
        <w:spacing w:before="120" w:after="120"/>
        <w:ind w:firstLine="709"/>
        <w:jc w:val="center"/>
        <w:rPr>
          <w:rFonts w:eastAsia="Times New Roman"/>
          <w:sz w:val="16"/>
          <w:szCs w:val="16"/>
        </w:rPr>
      </w:pPr>
      <w:r w:rsidRPr="00847E0D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2015-2017</w:t>
      </w:r>
      <w:r w:rsidRPr="00847E0D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2014-2016</w:t>
      </w:r>
      <w:r w:rsidRPr="00847E0D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822"/>
        <w:gridCol w:w="789"/>
      </w:tblGrid>
      <w:tr w:rsidR="00847E0D" w:rsidRPr="00847E0D" w:rsidTr="00B764E7">
        <w:trPr>
          <w:cantSplit/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lang w:eastAsia="en-US"/>
              </w:rPr>
            </w:pPr>
            <w:r w:rsidRPr="00847E0D">
              <w:rPr>
                <w:rFonts w:eastAsia="Times New Roman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847E0D">
              <w:rPr>
                <w:rFonts w:eastAsia="Times New Roman"/>
                <w:sz w:val="22"/>
                <w:szCs w:val="22"/>
                <w:lang w:eastAsia="en-US"/>
              </w:rPr>
              <w:t xml:space="preserve">Единица </w:t>
            </w:r>
            <w:r w:rsidRPr="00847E0D">
              <w:rPr>
                <w:rFonts w:eastAsia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847E0D">
              <w:rPr>
                <w:rFonts w:eastAsia="Times New Roman"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ноз для местного бюджета на 2014-2016</w:t>
            </w:r>
            <w:r w:rsidRPr="00847E0D">
              <w:rPr>
                <w:rFonts w:eastAsia="Times New Roman"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847E0D">
              <w:rPr>
                <w:rFonts w:eastAsia="Times New Roman"/>
                <w:sz w:val="22"/>
                <w:szCs w:val="22"/>
                <w:lang w:eastAsia="en-US"/>
              </w:rPr>
              <w:t>Прогноз для местного бюджета н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а 2015-2017</w:t>
            </w:r>
            <w:r w:rsidRPr="00847E0D">
              <w:rPr>
                <w:rFonts w:eastAsia="Times New Roman"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611" w:type="dxa"/>
            <w:gridSpan w:val="2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847E0D">
              <w:rPr>
                <w:rFonts w:eastAsia="Times New Roman"/>
                <w:sz w:val="22"/>
                <w:szCs w:val="22"/>
                <w:lang w:eastAsia="en-US"/>
              </w:rPr>
              <w:t>Отклонение</w:t>
            </w:r>
            <w:r w:rsidRPr="00847E0D">
              <w:rPr>
                <w:rFonts w:eastAsia="Times New Roman"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847E0D" w:rsidRPr="00847E0D" w:rsidTr="00B764E7">
        <w:trPr>
          <w:cantSplit/>
          <w:tblHeader/>
          <w:jc w:val="center"/>
        </w:trPr>
        <w:tc>
          <w:tcPr>
            <w:tcW w:w="2423" w:type="dxa"/>
            <w:vMerge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4" w:type="dxa"/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822" w:type="dxa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789" w:type="dxa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2016</w:t>
            </w:r>
          </w:p>
        </w:tc>
      </w:tr>
      <w:tr w:rsidR="00847E0D" w:rsidRPr="00847E0D" w:rsidTr="00B764E7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847E0D">
              <w:rPr>
                <w:rFonts w:eastAsia="Times New Roman"/>
                <w:i/>
              </w:rPr>
              <w:t xml:space="preserve">Объем инвестиций </w:t>
            </w:r>
            <w:r w:rsidRPr="00847E0D">
              <w:rPr>
                <w:rFonts w:eastAsia="Times New Roman"/>
                <w:i/>
              </w:rPr>
              <w:br/>
              <w:t>в основной капитал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FC00B8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964" w:type="dxa"/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307 306 200,00</w:t>
            </w:r>
          </w:p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B764E7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764E7">
              <w:rPr>
                <w:i/>
                <w:color w:val="000000"/>
                <w:sz w:val="16"/>
                <w:szCs w:val="16"/>
              </w:rPr>
              <w:t>326 357 500,00</w:t>
            </w:r>
          </w:p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00B8" w:rsidRPr="00B764E7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536 064 530,00</w:t>
            </w:r>
          </w:p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B764E7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B764E7">
              <w:rPr>
                <w:i/>
                <w:sz w:val="16"/>
                <w:szCs w:val="16"/>
              </w:rPr>
              <w:t>572 516 930,00</w:t>
            </w:r>
          </w:p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847E0D" w:rsidRPr="00B764E7" w:rsidRDefault="00901A03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B764E7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228,7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</w:t>
            </w:r>
            <w:r w:rsidR="00B764E7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74,4</w:t>
            </w:r>
            <w:r w:rsidR="00847E0D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9" w:type="dxa"/>
            <w:vAlign w:val="center"/>
          </w:tcPr>
          <w:p w:rsidR="00847E0D" w:rsidRPr="00B764E7" w:rsidRDefault="00901A03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B764E7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246,1</w:t>
            </w: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</w:t>
            </w:r>
            <w:r w:rsidR="00B764E7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75,4</w:t>
            </w:r>
            <w:r w:rsidR="00847E0D"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847E0D" w:rsidRPr="00847E0D" w:rsidTr="00B764E7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847E0D">
              <w:rPr>
                <w:rFonts w:eastAsia="Times New Roman"/>
                <w:i/>
              </w:rPr>
              <w:t xml:space="preserve">Темп роста </w:t>
            </w:r>
            <w:r w:rsidRPr="00847E0D">
              <w:rPr>
                <w:rFonts w:eastAsia="Times New Roman"/>
                <w:i/>
              </w:rPr>
              <w:br/>
              <w:t>в сопоставимых ценах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847E0D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47E0D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4" w:type="dxa"/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B764E7">
              <w:rPr>
                <w:rFonts w:eastAsia="Times New Roman"/>
                <w:i/>
                <w:sz w:val="16"/>
                <w:szCs w:val="16"/>
              </w:rPr>
              <w:t>100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B764E7">
              <w:rPr>
                <w:rFonts w:eastAsia="Times New Roman"/>
                <w:i/>
                <w:sz w:val="16"/>
                <w:szCs w:val="16"/>
              </w:rPr>
              <w:t>100</w:t>
            </w:r>
          </w:p>
        </w:tc>
        <w:tc>
          <w:tcPr>
            <w:tcW w:w="964" w:type="dxa"/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B764E7">
              <w:rPr>
                <w:rFonts w:eastAsia="Times New Roman"/>
                <w:i/>
                <w:sz w:val="16"/>
                <w:szCs w:val="16"/>
              </w:rPr>
              <w:t>100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B764E7">
              <w:rPr>
                <w:rFonts w:eastAsia="Times New Roman"/>
                <w:i/>
                <w:sz w:val="16"/>
                <w:szCs w:val="16"/>
              </w:rPr>
              <w:t>100</w:t>
            </w:r>
          </w:p>
        </w:tc>
        <w:tc>
          <w:tcPr>
            <w:tcW w:w="822" w:type="dxa"/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89" w:type="dxa"/>
            <w:vAlign w:val="center"/>
          </w:tcPr>
          <w:p w:rsidR="00847E0D" w:rsidRPr="00B764E7" w:rsidRDefault="00847E0D" w:rsidP="00847E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B764E7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</w:tr>
    </w:tbl>
    <w:p w:rsidR="00847E0D" w:rsidRPr="00847E0D" w:rsidRDefault="00847E0D" w:rsidP="00847E0D">
      <w:pPr>
        <w:widowControl/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</w:rPr>
      </w:pPr>
    </w:p>
    <w:p w:rsidR="00847E0D" w:rsidRPr="00847E0D" w:rsidRDefault="00847E0D" w:rsidP="00847E0D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sz w:val="28"/>
          <w:szCs w:val="28"/>
        </w:rPr>
      </w:pPr>
      <w:proofErr w:type="gramStart"/>
      <w:r w:rsidRPr="00847E0D">
        <w:rPr>
          <w:rFonts w:eastAsia="Times New Roman"/>
          <w:i/>
          <w:sz w:val="28"/>
          <w:szCs w:val="28"/>
        </w:rPr>
        <w:t>Более высокий</w:t>
      </w:r>
      <w:r w:rsidRPr="00847E0D">
        <w:rPr>
          <w:rFonts w:eastAsia="Times New Roman"/>
          <w:i/>
          <w:sz w:val="28"/>
          <w:szCs w:val="28"/>
          <w:lang w:eastAsia="en-US"/>
        </w:rPr>
        <w:t xml:space="preserve"> в</w:t>
      </w:r>
      <w:r w:rsidRPr="00847E0D">
        <w:rPr>
          <w:rFonts w:eastAsia="Times New Roman"/>
          <w:i/>
          <w:sz w:val="28"/>
          <w:szCs w:val="28"/>
        </w:rPr>
        <w:t xml:space="preserve"> 2014 году, </w:t>
      </w:r>
      <w:r w:rsidRPr="00847E0D">
        <w:rPr>
          <w:rFonts w:eastAsia="Times New Roman"/>
          <w:i/>
          <w:sz w:val="28"/>
          <w:szCs w:val="28"/>
          <w:lang w:eastAsia="en-US"/>
        </w:rPr>
        <w:t xml:space="preserve">по отношению к ранее прогнозируемому, </w:t>
      </w:r>
      <w:r w:rsidRPr="00847E0D">
        <w:rPr>
          <w:rFonts w:eastAsia="Times New Roman"/>
          <w:i/>
          <w:sz w:val="28"/>
          <w:szCs w:val="28"/>
        </w:rPr>
        <w:t xml:space="preserve">объем инвестиций в основной капитал в денежном выражении, предусматривается в связи с корректировкой графиков реализации инвестиционных проектов. </w:t>
      </w:r>
      <w:proofErr w:type="gramEnd"/>
    </w:p>
    <w:p w:rsidR="00847E0D" w:rsidRPr="00847E0D" w:rsidRDefault="00847E0D" w:rsidP="00847E0D">
      <w:pPr>
        <w:widowControl/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</w:rPr>
      </w:pPr>
    </w:p>
    <w:p w:rsidR="00847E0D" w:rsidRPr="00847E0D" w:rsidRDefault="00847E0D" w:rsidP="00847E0D">
      <w:pPr>
        <w:widowControl/>
        <w:autoSpaceDE/>
        <w:autoSpaceDN/>
        <w:adjustRightInd/>
        <w:ind w:firstLine="567"/>
        <w:jc w:val="both"/>
        <w:rPr>
          <w:rFonts w:eastAsia="Times New Roman"/>
          <w:color w:val="000000"/>
          <w:sz w:val="28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Транспорт и связь</w:t>
      </w:r>
      <w:r w:rsidR="00A514D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</w:p>
    <w:p w:rsidR="00A514DA" w:rsidRDefault="00A514DA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территории города работают два транспортных предприятия: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-филиал ОАО «СУЭК-Красноярск» «Бородинское погрузочно-транспортное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управление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» - основой деятельности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которого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, является перевозка угля, добываемого филиалом ОАО «СУЭК-Красноярск» «Разрез Бородинский». Перевозка угля осуществляется железнодорожным транспортом, численность работающих - 847 чел.;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-ООО «Экспресс» - основная деятельность предприятия –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пассажиро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-перевозки, в основном по городским маршрутам. С 2005 года предприятие работает и на междугородних маршрутах Бородино – Красноярск – Бородино, численность работающих - 20 чел.</w:t>
      </w:r>
    </w:p>
    <w:p w:rsidR="00461284" w:rsidRDefault="00461284" w:rsidP="00ED7C2F">
      <w:pPr>
        <w:widowControl/>
        <w:tabs>
          <w:tab w:val="left" w:pos="900"/>
        </w:tabs>
        <w:ind w:firstLine="89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Муниципальные предприятия транспорта в городе отсутствуют.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Объем услуг, оказанных организациями транспорта всех видов, составил в 2013 году 30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505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 По оценке  2014 года объем транспортных услуг увеличится и составит 32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950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  В 2015 году темп роста к 2014 году составит 100,15 %, в 2016 году – 106,6 % к 2015 году, в 2017 году – 101,8 % к 2016 году.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Существенное влияние на объем транспортных услуг оказывает рост тарифов.</w:t>
      </w:r>
    </w:p>
    <w:p w:rsidR="00461284" w:rsidRDefault="00461284" w:rsidP="00ED7C2F">
      <w:pPr>
        <w:widowControl/>
        <w:ind w:firstLine="48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Объем отгруженных товаров собственного производства  филиала ОАО «СУЭК - Красноярск» «Бородинское погрузочно-транспортное управление», в соответствии с учетной политикой ОАО «СУЭК - Красноярск» учитывается в разделе «Объем отгруженной продукции организаций по видам деятельности». Объем отгруженных товаров собственного производства  филиала ОАО «СУЭК - Красноярск» «Бородинское погрузочно-транспортное управление» составил в 2013 году 54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373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34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 – 57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 472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62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  К 2017 году ожидается рост объемов на 21,3 %, по сравнению с 2013 годом. Данный рост обусловлен увеличением отгрузки угля филиалом ОАО «СУЭК – Красноярск» «Разрез Бородинский имени М.И.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461284" w:rsidRDefault="00461284" w:rsidP="00ED7C2F">
      <w:pPr>
        <w:widowControl/>
        <w:ind w:firstLine="48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2013 год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 ООО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«Экспресс» перевезено 361 тыс. человек пассажиров, пассажирооборот автомобильного транспорта составил 6,9 млн. пасс-км. </w:t>
      </w:r>
    </w:p>
    <w:p w:rsidR="00901A03" w:rsidRPr="00901A03" w:rsidRDefault="00901A03" w:rsidP="00F72B88">
      <w:pPr>
        <w:widowControl/>
        <w:autoSpaceDE/>
        <w:autoSpaceDN/>
        <w:adjustRightInd/>
        <w:spacing w:before="60" w:after="60"/>
        <w:ind w:firstLine="709"/>
        <w:jc w:val="center"/>
        <w:rPr>
          <w:rFonts w:eastAsia="Times New Roman"/>
          <w:sz w:val="4"/>
          <w:szCs w:val="4"/>
        </w:rPr>
      </w:pPr>
      <w:r w:rsidRPr="00901A03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2015-2017</w:t>
      </w:r>
      <w:r w:rsidRPr="00901A03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2014-2016 </w:t>
      </w:r>
      <w:r w:rsidRPr="00901A03">
        <w:rPr>
          <w:rFonts w:eastAsia="Times New Roman"/>
          <w:i/>
          <w:sz w:val="28"/>
          <w:szCs w:val="28"/>
        </w:rPr>
        <w:t xml:space="preserve"> годы приведено в таблице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73"/>
        <w:gridCol w:w="1621"/>
        <w:gridCol w:w="956"/>
        <w:gridCol w:w="958"/>
        <w:gridCol w:w="956"/>
        <w:gridCol w:w="958"/>
        <w:gridCol w:w="900"/>
        <w:gridCol w:w="1066"/>
        <w:gridCol w:w="10"/>
      </w:tblGrid>
      <w:tr w:rsidR="00901A03" w:rsidRPr="00901A03" w:rsidTr="00A02BA7">
        <w:trPr>
          <w:cantSplit/>
          <w:tblHeader/>
          <w:jc w:val="center"/>
        </w:trPr>
        <w:tc>
          <w:tcPr>
            <w:tcW w:w="227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</w:rPr>
              <w:lastRenderedPageBreak/>
              <w:br w:type="page"/>
            </w: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62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14" w:type="dxa"/>
            <w:gridSpan w:val="2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14" w:type="dxa"/>
            <w:gridSpan w:val="2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976" w:type="dxa"/>
            <w:gridSpan w:val="3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901A03" w:rsidRPr="00901A03" w:rsidTr="00A02BA7">
        <w:trPr>
          <w:gridAfter w:val="1"/>
          <w:wAfter w:w="10" w:type="dxa"/>
          <w:cantSplit/>
          <w:tblHeader/>
          <w:jc w:val="center"/>
        </w:trPr>
        <w:tc>
          <w:tcPr>
            <w:tcW w:w="2273" w:type="dxa"/>
            <w:vMerge/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621" w:type="dxa"/>
            <w:vMerge/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56" w:type="dxa"/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56" w:type="dxa"/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0" w:type="dxa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066" w:type="dxa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901A03" w:rsidRPr="00901A03" w:rsidTr="00A02BA7">
        <w:trPr>
          <w:cantSplit/>
          <w:jc w:val="center"/>
        </w:trPr>
        <w:tc>
          <w:tcPr>
            <w:tcW w:w="2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01A03">
              <w:rPr>
                <w:rFonts w:eastAsia="Times New Roman"/>
                <w:i/>
              </w:rPr>
              <w:t xml:space="preserve">Объем услуг, оказанных организациями транспорта всех видов </w:t>
            </w:r>
          </w:p>
        </w:tc>
        <w:tc>
          <w:tcPr>
            <w:tcW w:w="1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901A03" w:rsidRDefault="00FC00B8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Р</w:t>
            </w:r>
            <w:r w:rsidR="00901A03"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уб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56" w:type="dxa"/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35 191 200,00</w:t>
            </w:r>
          </w:p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35 838 000,00</w:t>
            </w:r>
          </w:p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6" w:type="dxa"/>
            <w:vAlign w:val="center"/>
          </w:tcPr>
          <w:p w:rsidR="00FC00B8" w:rsidRPr="000A35CC" w:rsidRDefault="00FC00B8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33 000 000,00</w:t>
            </w:r>
          </w:p>
          <w:p w:rsidR="00901A03" w:rsidRPr="000A35CC" w:rsidRDefault="00901A03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35 191 200,00</w:t>
            </w:r>
          </w:p>
          <w:p w:rsidR="00901A03" w:rsidRPr="000A35CC" w:rsidRDefault="00901A03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B764E7" w:rsidRPr="000A35CC" w:rsidRDefault="00901A03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B764E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2191</w:t>
            </w:r>
          </w:p>
          <w:p w:rsidR="00901A03" w:rsidRPr="000A35CC" w:rsidRDefault="00B764E7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 xml:space="preserve">,2 </w:t>
            </w:r>
            <w:r w:rsidR="00901A0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6,2</w:t>
            </w:r>
            <w:r w:rsidR="00901A0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076" w:type="dxa"/>
            <w:gridSpan w:val="2"/>
            <w:vAlign w:val="center"/>
          </w:tcPr>
          <w:p w:rsidR="00901A03" w:rsidRPr="000A35CC" w:rsidRDefault="00901A03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B764E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646,8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1,8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901A03" w:rsidRPr="00901A03" w:rsidTr="00A02BA7">
        <w:trPr>
          <w:cantSplit/>
          <w:jc w:val="center"/>
        </w:trPr>
        <w:tc>
          <w:tcPr>
            <w:tcW w:w="2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01A03">
              <w:rPr>
                <w:rFonts w:eastAsia="Times New Roman"/>
                <w:i/>
              </w:rPr>
              <w:t>Количество перевезенных (отправленных) пассажиров всеми видами транспорта</w:t>
            </w:r>
          </w:p>
        </w:tc>
        <w:tc>
          <w:tcPr>
            <w:tcW w:w="1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901A03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01A03">
              <w:rPr>
                <w:rFonts w:eastAsia="Times New Roman"/>
                <w:i/>
                <w:sz w:val="22"/>
                <w:szCs w:val="22"/>
                <w:lang w:eastAsia="en-US"/>
              </w:rPr>
              <w:t>тыс. человек</w:t>
            </w:r>
          </w:p>
        </w:tc>
        <w:tc>
          <w:tcPr>
            <w:tcW w:w="956" w:type="dxa"/>
            <w:vAlign w:val="center"/>
          </w:tcPr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438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439</w:t>
            </w:r>
          </w:p>
        </w:tc>
        <w:tc>
          <w:tcPr>
            <w:tcW w:w="956" w:type="dxa"/>
            <w:vAlign w:val="center"/>
          </w:tcPr>
          <w:p w:rsidR="00901A03" w:rsidRPr="000A35CC" w:rsidRDefault="00A02BA7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370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A03" w:rsidRPr="000A35CC" w:rsidRDefault="00A02BA7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370</w:t>
            </w:r>
          </w:p>
        </w:tc>
        <w:tc>
          <w:tcPr>
            <w:tcW w:w="900" w:type="dxa"/>
            <w:vAlign w:val="center"/>
          </w:tcPr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68</w:t>
            </w:r>
          </w:p>
          <w:p w:rsidR="00901A03" w:rsidRPr="000A35CC" w:rsidRDefault="00901A03" w:rsidP="00A02BA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15,5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076" w:type="dxa"/>
            <w:gridSpan w:val="2"/>
            <w:vAlign w:val="center"/>
          </w:tcPr>
          <w:p w:rsidR="00901A03" w:rsidRPr="000A35CC" w:rsidRDefault="00901A03" w:rsidP="00901A0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69</w:t>
            </w:r>
          </w:p>
          <w:p w:rsidR="00901A03" w:rsidRPr="000A35CC" w:rsidRDefault="00901A03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 xml:space="preserve">(-) </w:t>
            </w:r>
            <w:r w:rsidR="00A02B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15,7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</w:tbl>
    <w:p w:rsidR="00901A03" w:rsidRPr="00901A03" w:rsidRDefault="00901A03" w:rsidP="00901A03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iCs/>
          <w:sz w:val="28"/>
          <w:szCs w:val="28"/>
        </w:rPr>
      </w:pPr>
    </w:p>
    <w:p w:rsidR="00901A03" w:rsidRPr="00901A03" w:rsidRDefault="00901A03" w:rsidP="00901A03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iCs/>
          <w:sz w:val="28"/>
          <w:szCs w:val="28"/>
        </w:rPr>
      </w:pPr>
      <w:r w:rsidRPr="00901A03">
        <w:rPr>
          <w:rFonts w:eastAsia="Times New Roman"/>
          <w:i/>
          <w:iCs/>
          <w:sz w:val="28"/>
          <w:szCs w:val="28"/>
        </w:rPr>
        <w:t>Показатели объема оказанных услуг скорректированы с учетом уточненных статистичес</w:t>
      </w:r>
      <w:r w:rsidR="00A02BA7">
        <w:rPr>
          <w:rFonts w:eastAsia="Times New Roman"/>
          <w:i/>
          <w:iCs/>
          <w:sz w:val="28"/>
          <w:szCs w:val="28"/>
        </w:rPr>
        <w:t>ких значений показателей за 2013</w:t>
      </w:r>
      <w:r w:rsidRPr="00901A03">
        <w:rPr>
          <w:rFonts w:eastAsia="Times New Roman"/>
          <w:i/>
          <w:iCs/>
          <w:sz w:val="28"/>
          <w:szCs w:val="28"/>
        </w:rPr>
        <w:t xml:space="preserve"> год – по оценке объем составлял </w:t>
      </w:r>
      <w:r w:rsidR="00A02BA7">
        <w:rPr>
          <w:rFonts w:eastAsia="Times New Roman"/>
          <w:i/>
          <w:iCs/>
          <w:sz w:val="28"/>
          <w:szCs w:val="28"/>
        </w:rPr>
        <w:t>32,8</w:t>
      </w:r>
      <w:r w:rsidRPr="00901A03">
        <w:rPr>
          <w:rFonts w:eastAsia="Times New Roman"/>
          <w:i/>
          <w:iCs/>
          <w:sz w:val="28"/>
          <w:szCs w:val="28"/>
        </w:rPr>
        <w:t xml:space="preserve"> млн. рублей,</w:t>
      </w:r>
      <w:r w:rsidR="00A02BA7">
        <w:rPr>
          <w:rFonts w:eastAsia="Times New Roman"/>
          <w:i/>
          <w:iCs/>
          <w:sz w:val="28"/>
          <w:szCs w:val="28"/>
        </w:rPr>
        <w:t xml:space="preserve"> по факту сложился на уровне </w:t>
      </w:r>
      <w:r w:rsidRPr="00901A03">
        <w:rPr>
          <w:rFonts w:eastAsia="Times New Roman"/>
          <w:i/>
          <w:iCs/>
          <w:sz w:val="28"/>
          <w:szCs w:val="28"/>
        </w:rPr>
        <w:t>30,</w:t>
      </w:r>
      <w:r w:rsidR="00A02BA7">
        <w:rPr>
          <w:rFonts w:eastAsia="Times New Roman"/>
          <w:i/>
          <w:iCs/>
          <w:sz w:val="28"/>
          <w:szCs w:val="28"/>
        </w:rPr>
        <w:t>5</w:t>
      </w:r>
      <w:r w:rsidRPr="00901A03">
        <w:rPr>
          <w:rFonts w:eastAsia="Times New Roman"/>
          <w:i/>
          <w:iCs/>
          <w:sz w:val="28"/>
          <w:szCs w:val="28"/>
        </w:rPr>
        <w:t xml:space="preserve">  млн. рублей, что и обусловило корректировку в сторону уменьшения объемов услуг в текущем прогнозе по сравнению с предыдущим.</w:t>
      </w:r>
    </w:p>
    <w:p w:rsidR="00901A03" w:rsidRDefault="00901A03" w:rsidP="00ED7C2F">
      <w:pPr>
        <w:widowControl/>
        <w:ind w:firstLine="48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48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48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Связь.</w:t>
      </w:r>
    </w:p>
    <w:p w:rsidR="00461284" w:rsidRDefault="00461284" w:rsidP="00F946C6">
      <w:pPr>
        <w:widowControl/>
        <w:ind w:firstLine="482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Услуги телефонной связи населению и организациям города оказывают </w:t>
      </w:r>
      <w:r>
        <w:rPr>
          <w:rFonts w:ascii="Times New Roman CYR" w:hAnsi="Times New Roman CYR" w:cs="Times New Roman CYR"/>
          <w:sz w:val="28"/>
          <w:szCs w:val="28"/>
        </w:rPr>
        <w:t>ОАО «Ростелеком»,  ООО «ИНТРА», ООО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Борус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 всех операторов телефонной связи установлено цифровое оборудование.</w:t>
      </w:r>
    </w:p>
    <w:p w:rsidR="00461284" w:rsidRDefault="00461284" w:rsidP="00F946C6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Монтированная емкость АТС составляет 9074 номеров, в том числе: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ОАО «Ростелеком» – 3074 номеров;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ООО «ИНТРА» - 4000 номеров;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ООО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Борус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 - 2000 номеров.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Количество телефонных аппаратов общего пользования составляет -  4060           штук, в том числе: 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ОАО «Ростелеком» - 2105 штук;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ООО «ИНТРА» - 1026 штук;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ООО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Борус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»- 929 штук. 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квартирных телефонных аппаратов телефонной сети в 2</w:t>
      </w:r>
      <w:r w:rsidR="00A514DA">
        <w:rPr>
          <w:rFonts w:ascii="Times New Roman CYR" w:hAnsi="Times New Roman CYR" w:cs="Times New Roman CYR"/>
          <w:sz w:val="28"/>
          <w:szCs w:val="28"/>
        </w:rPr>
        <w:t xml:space="preserve">013г. составила  3672, больше  </w:t>
      </w:r>
      <w:r>
        <w:rPr>
          <w:rFonts w:ascii="Times New Roman CYR" w:hAnsi="Times New Roman CYR" w:cs="Times New Roman CYR"/>
          <w:sz w:val="28"/>
          <w:szCs w:val="28"/>
        </w:rPr>
        <w:t xml:space="preserve">на 623 аппаратов, чем в 2012 году (3049 аппаратов  в 2012 году). 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Все школы города подключены к высокоскоростному Интернету.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городе установлено два таксофона с универсальными услугами и три с междугородней связью.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На рынке услуг сотовой связи работают четыре  оператора –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Енисейтелеком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», «Билайн», «МТС» и  «Мегафон». Площадь территории города, покрытая сотовой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связью составляет – 100,0 %.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городе работают два отделения Рыбинского </w:t>
      </w:r>
      <w:r w:rsidR="00A514DA">
        <w:rPr>
          <w:rFonts w:ascii="Times New Roman CYR" w:hAnsi="Times New Roman CYR" w:cs="Times New Roman CYR"/>
          <w:color w:val="000000"/>
          <w:sz w:val="28"/>
          <w:szCs w:val="28"/>
        </w:rPr>
        <w:t>почтамта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городских отделениях почтовой связи, кроме традиционных, предоставляются услуги экспресс,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кибер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, электронной почты, осуществляется прием различных платежей, розничная торговля. Согласно статистическим данным,  объем услуг связи, оказанный организациями связи  населению, составил в 2013 году – 28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> 659 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0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>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2014 году- 30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> 227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30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руб.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,в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2015 году – 31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> 107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30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руб., в 2015-2016-2017 годах-31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> 107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D83441">
        <w:rPr>
          <w:rFonts w:ascii="Times New Roman CYR" w:hAnsi="Times New Roman CYR" w:cs="Times New Roman CYR"/>
          <w:color w:val="000000"/>
          <w:sz w:val="28"/>
          <w:szCs w:val="28"/>
        </w:rPr>
        <w:t xml:space="preserve">00,00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руб. </w:t>
      </w:r>
    </w:p>
    <w:p w:rsidR="00A02BA7" w:rsidRDefault="00A02BA7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02BA7" w:rsidRPr="00A02BA7" w:rsidRDefault="00A02BA7" w:rsidP="00A02BA7">
      <w:pPr>
        <w:widowControl/>
        <w:autoSpaceDE/>
        <w:autoSpaceDN/>
        <w:adjustRightInd/>
        <w:spacing w:before="120" w:after="120"/>
        <w:ind w:firstLine="709"/>
        <w:jc w:val="center"/>
        <w:rPr>
          <w:rFonts w:eastAsia="Times New Roman"/>
          <w:i/>
          <w:sz w:val="28"/>
          <w:szCs w:val="28"/>
        </w:rPr>
      </w:pPr>
      <w:r w:rsidRPr="00A02BA7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2015-2017</w:t>
      </w:r>
      <w:r w:rsidRPr="00A02BA7">
        <w:rPr>
          <w:rFonts w:eastAsia="Times New Roman"/>
          <w:i/>
          <w:sz w:val="28"/>
          <w:szCs w:val="28"/>
        </w:rPr>
        <w:t xml:space="preserve"> годы от показателей прогноза на 201</w:t>
      </w:r>
      <w:r>
        <w:rPr>
          <w:rFonts w:eastAsia="Times New Roman"/>
          <w:i/>
          <w:sz w:val="28"/>
          <w:szCs w:val="28"/>
        </w:rPr>
        <w:t>4-2016</w:t>
      </w:r>
      <w:r w:rsidRPr="00A02BA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75"/>
        <w:gridCol w:w="1419"/>
        <w:gridCol w:w="956"/>
        <w:gridCol w:w="958"/>
        <w:gridCol w:w="956"/>
        <w:gridCol w:w="958"/>
        <w:gridCol w:w="900"/>
        <w:gridCol w:w="900"/>
      </w:tblGrid>
      <w:tr w:rsidR="00A02BA7" w:rsidRPr="00A02BA7" w:rsidTr="005115BC">
        <w:trPr>
          <w:tblHeader/>
          <w:jc w:val="center"/>
        </w:trPr>
        <w:tc>
          <w:tcPr>
            <w:tcW w:w="247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14" w:type="dxa"/>
            <w:gridSpan w:val="2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14" w:type="dxa"/>
            <w:gridSpan w:val="2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00" w:type="dxa"/>
            <w:gridSpan w:val="2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A02BA7" w:rsidRPr="00A02BA7" w:rsidTr="005115BC">
        <w:trPr>
          <w:tblHeader/>
          <w:jc w:val="center"/>
        </w:trPr>
        <w:tc>
          <w:tcPr>
            <w:tcW w:w="2475" w:type="dxa"/>
            <w:vMerge/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19" w:type="dxa"/>
            <w:vMerge/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56" w:type="dxa"/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56" w:type="dxa"/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0" w:type="dxa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0" w:type="dxa"/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A02BA7" w:rsidRPr="00A02BA7" w:rsidTr="005115BC">
        <w:trPr>
          <w:jc w:val="center"/>
        </w:trPr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</w:p>
          <w:p w:rsidR="00A02BA7" w:rsidRPr="00A02BA7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lang w:eastAsia="en-US"/>
              </w:rPr>
              <w:t>Объем услуг связи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BA7" w:rsidRPr="00A02BA7" w:rsidRDefault="00FC00B8" w:rsidP="00FC00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Р</w:t>
            </w:r>
            <w:r w:rsidR="00A02BA7" w:rsidRPr="00A02BA7">
              <w:rPr>
                <w:rFonts w:eastAsia="Times New Roman"/>
                <w:i/>
                <w:sz w:val="22"/>
                <w:szCs w:val="22"/>
                <w:lang w:eastAsia="en-US"/>
              </w:rPr>
              <w:t>уб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56" w:type="dxa"/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18 000 000,00</w:t>
            </w:r>
          </w:p>
          <w:p w:rsidR="00A02BA7" w:rsidRPr="000A35CC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18 000000,00</w:t>
            </w:r>
          </w:p>
          <w:p w:rsidR="00A02BA7" w:rsidRPr="000A35CC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6" w:type="dxa"/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31 107 300,00</w:t>
            </w:r>
          </w:p>
          <w:p w:rsidR="00A02BA7" w:rsidRPr="000A35CC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31 107 300,00</w:t>
            </w:r>
          </w:p>
          <w:p w:rsidR="00A02BA7" w:rsidRPr="000A35CC" w:rsidRDefault="00A02B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A02BA7" w:rsidRPr="000A35CC" w:rsidRDefault="00A02BA7" w:rsidP="00B764E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B764E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 xml:space="preserve">13,10 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72,8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0" w:type="dxa"/>
            <w:vAlign w:val="center"/>
          </w:tcPr>
          <w:p w:rsidR="00A02BA7" w:rsidRPr="000A35CC" w:rsidRDefault="001E29A7" w:rsidP="00A02B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(+)13,1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(+)72,8%</w:t>
            </w:r>
          </w:p>
        </w:tc>
      </w:tr>
    </w:tbl>
    <w:p w:rsidR="001E29A7" w:rsidRPr="00901A03" w:rsidRDefault="001E29A7" w:rsidP="001E29A7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iCs/>
          <w:sz w:val="28"/>
          <w:szCs w:val="28"/>
        </w:rPr>
      </w:pPr>
      <w:r w:rsidRPr="00901A03">
        <w:rPr>
          <w:rFonts w:eastAsia="Times New Roman"/>
          <w:i/>
          <w:iCs/>
          <w:sz w:val="28"/>
          <w:szCs w:val="28"/>
        </w:rPr>
        <w:t>Показатели объема оказанных услуг скорректированы с учетом уточненных статистичес</w:t>
      </w:r>
      <w:r>
        <w:rPr>
          <w:rFonts w:eastAsia="Times New Roman"/>
          <w:i/>
          <w:iCs/>
          <w:sz w:val="28"/>
          <w:szCs w:val="28"/>
        </w:rPr>
        <w:t>ких значений показателей за 2013</w:t>
      </w:r>
      <w:r w:rsidRPr="00901A03">
        <w:rPr>
          <w:rFonts w:eastAsia="Times New Roman"/>
          <w:i/>
          <w:iCs/>
          <w:sz w:val="28"/>
          <w:szCs w:val="28"/>
        </w:rPr>
        <w:t xml:space="preserve"> год – по оценке объем составлял </w:t>
      </w:r>
      <w:r w:rsidR="00A21585">
        <w:rPr>
          <w:rFonts w:eastAsia="Times New Roman"/>
          <w:i/>
          <w:iCs/>
          <w:sz w:val="28"/>
          <w:szCs w:val="28"/>
        </w:rPr>
        <w:t>14 </w:t>
      </w:r>
      <w:r>
        <w:rPr>
          <w:rFonts w:eastAsia="Times New Roman"/>
          <w:i/>
          <w:iCs/>
          <w:sz w:val="28"/>
          <w:szCs w:val="28"/>
        </w:rPr>
        <w:t>0</w:t>
      </w:r>
      <w:r w:rsidR="00A21585">
        <w:rPr>
          <w:rFonts w:eastAsia="Times New Roman"/>
          <w:i/>
          <w:iCs/>
          <w:sz w:val="28"/>
          <w:szCs w:val="28"/>
        </w:rPr>
        <w:t>00 000,00</w:t>
      </w:r>
      <w:r w:rsidRPr="00901A03">
        <w:rPr>
          <w:rFonts w:eastAsia="Times New Roman"/>
          <w:i/>
          <w:iCs/>
          <w:sz w:val="28"/>
          <w:szCs w:val="28"/>
        </w:rPr>
        <w:t xml:space="preserve"> рублей,</w:t>
      </w:r>
      <w:r w:rsidR="00A21585">
        <w:rPr>
          <w:rFonts w:eastAsia="Times New Roman"/>
          <w:i/>
          <w:iCs/>
          <w:sz w:val="28"/>
          <w:szCs w:val="28"/>
        </w:rPr>
        <w:t xml:space="preserve"> по факту сложился на уровне 28 </w:t>
      </w:r>
      <w:r>
        <w:rPr>
          <w:rFonts w:eastAsia="Times New Roman"/>
          <w:i/>
          <w:iCs/>
          <w:sz w:val="28"/>
          <w:szCs w:val="28"/>
        </w:rPr>
        <w:t>7</w:t>
      </w:r>
      <w:r w:rsidR="00A21585">
        <w:rPr>
          <w:rFonts w:eastAsia="Times New Roman"/>
          <w:i/>
          <w:iCs/>
          <w:sz w:val="28"/>
          <w:szCs w:val="28"/>
        </w:rPr>
        <w:t>00 000,00</w:t>
      </w:r>
      <w:r w:rsidRPr="00901A03">
        <w:rPr>
          <w:rFonts w:eastAsia="Times New Roman"/>
          <w:i/>
          <w:iCs/>
          <w:sz w:val="28"/>
          <w:szCs w:val="28"/>
        </w:rPr>
        <w:t xml:space="preserve"> рублей, что и обусловило корректировку в сторону у</w:t>
      </w:r>
      <w:r>
        <w:rPr>
          <w:rFonts w:eastAsia="Times New Roman"/>
          <w:i/>
          <w:iCs/>
          <w:sz w:val="28"/>
          <w:szCs w:val="28"/>
        </w:rPr>
        <w:t>величения</w:t>
      </w:r>
      <w:r w:rsidRPr="00901A03">
        <w:rPr>
          <w:rFonts w:eastAsia="Times New Roman"/>
          <w:i/>
          <w:iCs/>
          <w:sz w:val="28"/>
          <w:szCs w:val="28"/>
        </w:rPr>
        <w:t xml:space="preserve"> объемов услуг в текущем прогнозе по сравнению с предыдущим.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Малое предпринимательство</w:t>
      </w:r>
    </w:p>
    <w:p w:rsidR="00D83441" w:rsidRDefault="00D83441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территории города работает 49 малых предприятий.</w:t>
      </w:r>
      <w:r>
        <w:rPr>
          <w:rFonts w:ascii="Times New Roman CYR" w:hAnsi="Times New Roman CYR" w:cs="Times New Roman CYR"/>
          <w:sz w:val="28"/>
          <w:szCs w:val="28"/>
        </w:rPr>
        <w:t xml:space="preserve"> В 2014 году предполагается  увеличение количества малых предприятий до 51 ед., в прогнозируемом периоде 2015-2017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гг. до 60 ед.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Количество индивидуальных предпринимателей в 2013 году составило – 408 человек, что на 125 предпринимателей меньше чем в 2012 году. В 2014 году  прогнозируется 411 чел., также в 2015-2017 гг. около 415 человек.</w:t>
      </w:r>
    </w:p>
    <w:p w:rsidR="00461284" w:rsidRDefault="00FB4A76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 Среднесписочная численность</w:t>
      </w:r>
      <w:r w:rsidR="00461284">
        <w:rPr>
          <w:rFonts w:ascii="Times New Roman CYR" w:hAnsi="Times New Roman CYR" w:cs="Times New Roman CYR"/>
          <w:spacing w:val="-1"/>
          <w:sz w:val="28"/>
          <w:szCs w:val="28"/>
        </w:rPr>
        <w:t xml:space="preserve"> работников малого бизнеса в </w:t>
      </w:r>
      <w:r w:rsidR="00461284">
        <w:rPr>
          <w:rFonts w:ascii="Times New Roman CYR" w:hAnsi="Times New Roman CYR" w:cs="Times New Roman CYR"/>
          <w:sz w:val="28"/>
          <w:szCs w:val="28"/>
        </w:rPr>
        <w:t>2013 году составила 738 чел., что на 7 человек меньше предшествующего года. В  2014 году составит -  739 чел., а в 2015-2017 гг. будет равна 744 чел. Наибольшее количество работников занято в торговле.</w:t>
      </w:r>
    </w:p>
    <w:p w:rsidR="00461284" w:rsidRDefault="00FB4A76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 Среднесписочная численность </w:t>
      </w:r>
      <w:r w:rsidR="00461284">
        <w:rPr>
          <w:rFonts w:ascii="Times New Roman CYR" w:hAnsi="Times New Roman CYR" w:cs="Times New Roman CYR"/>
          <w:spacing w:val="-1"/>
          <w:sz w:val="28"/>
          <w:szCs w:val="28"/>
        </w:rPr>
        <w:t xml:space="preserve">работников у индивидуальных предпринимателей  в   </w:t>
      </w:r>
      <w:r w:rsidR="00461284">
        <w:rPr>
          <w:rFonts w:ascii="Times New Roman CYR" w:hAnsi="Times New Roman CYR" w:cs="Times New Roman CYR"/>
          <w:sz w:val="28"/>
          <w:szCs w:val="28"/>
        </w:rPr>
        <w:t>2013 году составила 460 чел., что на 27 чел. меньше, чем в 2012 году. В  2014 году  - 462 чел. В 2015-2017</w:t>
      </w:r>
      <w:r w:rsidR="00D834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61284">
        <w:rPr>
          <w:rFonts w:ascii="Times New Roman CYR" w:hAnsi="Times New Roman CYR" w:cs="Times New Roman CYR"/>
          <w:sz w:val="28"/>
          <w:szCs w:val="28"/>
        </w:rPr>
        <w:t>гг</w:t>
      </w:r>
      <w:r w:rsidR="00D83441">
        <w:rPr>
          <w:rFonts w:ascii="Times New Roman CYR" w:hAnsi="Times New Roman CYR" w:cs="Times New Roman CYR"/>
          <w:sz w:val="28"/>
          <w:szCs w:val="28"/>
        </w:rPr>
        <w:t xml:space="preserve">. количество человек </w:t>
      </w:r>
      <w:r w:rsidR="00D83441">
        <w:rPr>
          <w:rFonts w:ascii="Times New Roman CYR" w:hAnsi="Times New Roman CYR" w:cs="Times New Roman CYR"/>
          <w:sz w:val="28"/>
          <w:szCs w:val="28"/>
        </w:rPr>
        <w:lastRenderedPageBreak/>
        <w:t xml:space="preserve">увеличится до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465 человек. Наибольшее количество работников у индивидуальных предпринимателей занято также в сфере торговли. </w:t>
      </w:r>
    </w:p>
    <w:p w:rsidR="00461284" w:rsidRDefault="00461284" w:rsidP="00ED7C2F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Численность занятых в сфере малого предпринимательства  вместе с наемными работниками составила в 2013 году 1606 человек, или 18,4 % от</w:t>
      </w:r>
      <w:r>
        <w:rPr>
          <w:rFonts w:ascii="Times New Roman CYR" w:hAnsi="Times New Roman CYR" w:cs="Times New Roman CYR"/>
          <w:sz w:val="28"/>
          <w:szCs w:val="28"/>
          <w:highlight w:val="green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среднесписочной численности занятых в экономике.</w:t>
      </w:r>
    </w:p>
    <w:p w:rsidR="00461284" w:rsidRDefault="00461284" w:rsidP="00ED7C2F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составе малого бизнеса преобладают предприятия и  предприниматели, занимающиеся торговлей – 60,0 %.  Так же малый бизнес присутствует  в сфере строительства, жилищно-коммунального хозяйства,  производства  потребительских товаров, транспорта и связи. 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Среднемесячная заработная плата работников списочного состава малых предприятий (юридических лиц) по сравнению с 2012 годом  снизилась на  10,7%. (с 8718 руб. в 2012 году до 7787,25 руб. в 2013 году), в 2014 году предполагается – 8503,68 руб., рост – 109,2%, в 2015 году – 9073,42 руб., рост -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106,7%,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2016 год – 9735,78 руб.,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рост – 107,3%,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в 2017 году –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10524,38 руб.,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рост – 108,1%. Наибольшая заработная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плата у работников занятых в   строительстве.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В 2013 году  выручка от продажи товаров, продукции, работ, услуг среди организаций малого бизнеса </w:t>
      </w:r>
      <w:r>
        <w:rPr>
          <w:rFonts w:ascii="Times New Roman CYR" w:hAnsi="Times New Roman CYR" w:cs="Times New Roman CYR"/>
          <w:sz w:val="28"/>
          <w:szCs w:val="28"/>
        </w:rPr>
        <w:t>по сравнению с предыдущим годом сократилась,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составила 632 932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 000,00 руб., </w:t>
      </w:r>
      <w:r>
        <w:rPr>
          <w:rFonts w:ascii="Times New Roman CYR" w:hAnsi="Times New Roman CYR" w:cs="Times New Roman CYR"/>
          <w:sz w:val="28"/>
          <w:szCs w:val="28"/>
        </w:rPr>
        <w:t>темп роста составил 96,7 %.  Ожидается в 2014 году 669</w:t>
      </w:r>
      <w:r w:rsidR="00FB4A76">
        <w:rPr>
          <w:rFonts w:ascii="Times New Roman CYR" w:hAnsi="Times New Roman CYR" w:cs="Times New Roman CYR"/>
          <w:sz w:val="28"/>
          <w:szCs w:val="28"/>
        </w:rPr>
        <w:t> 009 </w:t>
      </w:r>
      <w:r>
        <w:rPr>
          <w:rFonts w:ascii="Times New Roman CYR" w:hAnsi="Times New Roman CYR" w:cs="Times New Roman CYR"/>
          <w:sz w:val="28"/>
          <w:szCs w:val="28"/>
        </w:rPr>
        <w:t>12</w:t>
      </w:r>
      <w:r w:rsidR="00FB4A76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темп роста – 105,6%. Прогнозируется на 2015 год – 702</w:t>
      </w:r>
      <w:r w:rsidR="00FB4A76">
        <w:rPr>
          <w:rFonts w:ascii="Times New Roman CYR" w:hAnsi="Times New Roman CYR" w:cs="Times New Roman CYR"/>
          <w:sz w:val="28"/>
          <w:szCs w:val="28"/>
        </w:rPr>
        <w:t> 459 </w:t>
      </w:r>
      <w:r>
        <w:rPr>
          <w:rFonts w:ascii="Times New Roman CYR" w:hAnsi="Times New Roman CYR" w:cs="Times New Roman CYR"/>
          <w:sz w:val="28"/>
          <w:szCs w:val="28"/>
        </w:rPr>
        <w:t>58</w:t>
      </w:r>
      <w:r w:rsidR="00FB4A76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 с темпом роста 105,1 %. В 2016 году – 735</w:t>
      </w:r>
      <w:r w:rsidR="00FB4A76">
        <w:rPr>
          <w:rFonts w:ascii="Times New Roman CYR" w:hAnsi="Times New Roman CYR" w:cs="Times New Roman CYR"/>
          <w:sz w:val="28"/>
          <w:szCs w:val="28"/>
        </w:rPr>
        <w:t> 251 </w:t>
      </w:r>
      <w:r>
        <w:rPr>
          <w:rFonts w:ascii="Times New Roman CYR" w:hAnsi="Times New Roman CYR" w:cs="Times New Roman CYR"/>
          <w:sz w:val="28"/>
          <w:szCs w:val="28"/>
        </w:rPr>
        <w:t>12</w:t>
      </w:r>
      <w:r w:rsidR="00FB4A76">
        <w:rPr>
          <w:rFonts w:ascii="Times New Roman CYR" w:hAnsi="Times New Roman CYR" w:cs="Times New Roman CYR"/>
          <w:sz w:val="28"/>
          <w:szCs w:val="28"/>
        </w:rPr>
        <w:t>0,00</w:t>
      </w:r>
      <w:r>
        <w:rPr>
          <w:rFonts w:ascii="Times New Roman CYR" w:hAnsi="Times New Roman CYR" w:cs="Times New Roman CYR"/>
          <w:sz w:val="28"/>
          <w:szCs w:val="28"/>
        </w:rPr>
        <w:t xml:space="preserve"> руб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 с темпом 104,6%.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2017 году – 767</w:t>
      </w:r>
      <w:r w:rsidR="00FB4A76">
        <w:rPr>
          <w:rFonts w:ascii="Times New Roman CYR" w:hAnsi="Times New Roman CYR" w:cs="Times New Roman CYR"/>
          <w:sz w:val="28"/>
          <w:szCs w:val="28"/>
        </w:rPr>
        <w:t> 602 </w:t>
      </w:r>
      <w:r>
        <w:rPr>
          <w:rFonts w:ascii="Times New Roman CYR" w:hAnsi="Times New Roman CYR" w:cs="Times New Roman CYR"/>
          <w:sz w:val="28"/>
          <w:szCs w:val="28"/>
        </w:rPr>
        <w:t>17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0,0 </w:t>
      </w:r>
      <w:r>
        <w:rPr>
          <w:rFonts w:ascii="Times New Roman CYR" w:hAnsi="Times New Roman CYR" w:cs="Times New Roman CYR"/>
          <w:sz w:val="28"/>
          <w:szCs w:val="28"/>
        </w:rPr>
        <w:t>руб. с темпом роста 104,4%.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Значительного роста выручки от продажи товаров, работ и услуг организациями малого бизнеса не предполагается, но, не смотря на не  большую долю в общем объеме оборота организаций города, субъекты малого предпринимательства представляют практически все виды экономической деятельности присутствующие в городе, а так же обеспечивают рабочими местами жителей города. Активно участвуют в общественной и культурной жизни территории.</w:t>
      </w:r>
    </w:p>
    <w:p w:rsidR="00F946C6" w:rsidRDefault="00F946C6" w:rsidP="001E29A7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</w:p>
    <w:p w:rsidR="001E29A7" w:rsidRPr="001E29A7" w:rsidRDefault="001E29A7" w:rsidP="001E29A7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</w:rPr>
        <w:t>Отклоне</w:t>
      </w:r>
      <w:r w:rsidR="00180B48">
        <w:rPr>
          <w:rFonts w:eastAsia="Times New Roman"/>
          <w:i/>
          <w:sz w:val="28"/>
          <w:szCs w:val="28"/>
        </w:rPr>
        <w:t>ние показателей прогноза на 2015</w:t>
      </w:r>
      <w:r w:rsidRPr="001E29A7">
        <w:rPr>
          <w:rFonts w:eastAsia="Times New Roman"/>
          <w:i/>
          <w:sz w:val="28"/>
          <w:szCs w:val="28"/>
        </w:rPr>
        <w:t>-2016 годы</w:t>
      </w:r>
      <w:r w:rsidR="00180B48">
        <w:rPr>
          <w:rFonts w:eastAsia="Times New Roman"/>
          <w:i/>
          <w:sz w:val="28"/>
          <w:szCs w:val="28"/>
        </w:rPr>
        <w:t xml:space="preserve"> от показателей прогноза на 2014-2016</w:t>
      </w:r>
      <w:r w:rsidRPr="001E29A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907"/>
        <w:gridCol w:w="907"/>
      </w:tblGrid>
      <w:tr w:rsidR="001E29A7" w:rsidRPr="001E29A7" w:rsidTr="005115BC">
        <w:trPr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Прогноз для </w:t>
            </w:r>
            <w:r w:rsidR="00180B48">
              <w:rPr>
                <w:rFonts w:eastAsia="Times New Roman"/>
                <w:i/>
                <w:sz w:val="22"/>
                <w:szCs w:val="22"/>
                <w:lang w:eastAsia="en-US"/>
              </w:rPr>
              <w:t>местного бюджета на 2014-2016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 w:rsidR="00180B48"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1E29A7" w:rsidRPr="001E29A7" w:rsidTr="005115BC">
        <w:trPr>
          <w:tblHeader/>
          <w:jc w:val="center"/>
        </w:trPr>
        <w:tc>
          <w:tcPr>
            <w:tcW w:w="2423" w:type="dxa"/>
            <w:vMerge/>
            <w:vAlign w:val="center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4" w:type="dxa"/>
            <w:vAlign w:val="center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7" w:type="dxa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7" w:type="dxa"/>
          </w:tcPr>
          <w:p w:rsidR="001E29A7" w:rsidRPr="001E29A7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1E29A7" w:rsidRPr="001E29A7" w:rsidTr="005115BC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t>Количество организаций малого бизнеса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t>единиц</w:t>
            </w:r>
          </w:p>
        </w:tc>
        <w:tc>
          <w:tcPr>
            <w:tcW w:w="964" w:type="dxa"/>
            <w:vAlign w:val="center"/>
          </w:tcPr>
          <w:p w:rsidR="001E29A7" w:rsidRPr="000A35CC" w:rsidRDefault="00180B48" w:rsidP="00180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64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907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(+)4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(+)8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(+)7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(+)14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  <w:tr w:rsidR="001E29A7" w:rsidRPr="001E29A7" w:rsidTr="005115BC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t xml:space="preserve">Среднесписочная численность работников </w:t>
            </w: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lastRenderedPageBreak/>
              <w:t>организаций малого бизнеса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lastRenderedPageBreak/>
              <w:t>человек</w:t>
            </w:r>
          </w:p>
        </w:tc>
        <w:tc>
          <w:tcPr>
            <w:tcW w:w="964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74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74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4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741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0A35CC" w:rsidRDefault="001E29A7" w:rsidP="00180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74</w:t>
            </w:r>
            <w:r w:rsidR="00180B48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07" w:type="dxa"/>
            <w:vAlign w:val="center"/>
          </w:tcPr>
          <w:p w:rsidR="001E29A7" w:rsidRPr="000A35CC" w:rsidRDefault="00180B48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(+)1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(+)0,1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1E29A7" w:rsidRPr="000A35CC" w:rsidRDefault="00180B48" w:rsidP="00180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3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(+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0,</w:t>
            </w:r>
            <w:r w:rsidR="001E29A7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4%</w:t>
            </w:r>
          </w:p>
        </w:tc>
      </w:tr>
      <w:tr w:rsidR="001E29A7" w:rsidRPr="001E29A7" w:rsidTr="005115BC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9A7" w:rsidRPr="001E29A7" w:rsidRDefault="001E29A7" w:rsidP="001E29A7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lastRenderedPageBreak/>
              <w:t>Оборот организаций малого бизнеса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9A7" w:rsidRPr="001E29A7" w:rsidRDefault="00FC00B8" w:rsidP="00FC00B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t>Р</w:t>
            </w:r>
            <w:r w:rsidR="001E29A7" w:rsidRPr="001E29A7">
              <w:rPr>
                <w:rFonts w:eastAsia="Times New Roman"/>
                <w:i/>
                <w:sz w:val="23"/>
                <w:szCs w:val="23"/>
                <w:lang w:eastAsia="en-US"/>
              </w:rPr>
              <w:t>уб</w:t>
            </w: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964" w:type="dxa"/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786 882 000,00</w:t>
            </w:r>
          </w:p>
          <w:p w:rsidR="001E29A7" w:rsidRPr="000A35CC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830 021 000,00</w:t>
            </w:r>
          </w:p>
          <w:p w:rsidR="001E29A7" w:rsidRPr="000A35CC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701 263 160,00</w:t>
            </w:r>
          </w:p>
          <w:p w:rsidR="001E29A7" w:rsidRPr="000A35CC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734 222 530,00</w:t>
            </w:r>
          </w:p>
          <w:p w:rsidR="001E29A7" w:rsidRPr="000A35CC" w:rsidRDefault="001E29A7" w:rsidP="001E29A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7" w:type="dxa"/>
            <w:vAlign w:val="center"/>
          </w:tcPr>
          <w:p w:rsidR="001E29A7" w:rsidRPr="000A35CC" w:rsidRDefault="001E29A7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4B238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85,62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</w:t>
            </w:r>
            <w:r w:rsidR="004B238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10,9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1E29A7" w:rsidRPr="000A35CC" w:rsidRDefault="001E29A7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0A35C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95</w:t>
            </w:r>
            <w:r w:rsidR="004B238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,8</w:t>
            </w:r>
            <w:r w:rsidR="004B2383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(-)11,5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</w:tbl>
    <w:p w:rsidR="001E29A7" w:rsidRPr="001E29A7" w:rsidRDefault="001E29A7" w:rsidP="001E29A7">
      <w:pPr>
        <w:autoSpaceDE/>
        <w:autoSpaceDN/>
        <w:adjustRightInd/>
        <w:ind w:firstLine="709"/>
        <w:jc w:val="both"/>
        <w:rPr>
          <w:rFonts w:eastAsia="Times New Roman"/>
          <w:b/>
          <w:color w:val="000000"/>
        </w:rPr>
      </w:pPr>
      <w:r w:rsidRPr="001E29A7">
        <w:rPr>
          <w:rFonts w:eastAsia="Times New Roman"/>
          <w:b/>
          <w:color w:val="000000"/>
        </w:rPr>
        <w:t xml:space="preserve">      </w:t>
      </w:r>
    </w:p>
    <w:p w:rsidR="001E29A7" w:rsidRPr="001E29A7" w:rsidRDefault="001E29A7" w:rsidP="001E29A7">
      <w:pPr>
        <w:autoSpaceDE/>
        <w:autoSpaceDN/>
        <w:adjustRightInd/>
        <w:ind w:firstLine="709"/>
        <w:jc w:val="both"/>
        <w:rPr>
          <w:rFonts w:eastAsia="Times New Roman"/>
          <w:i/>
          <w:snapToGrid w:val="0"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  <w:lang w:eastAsia="en-US"/>
        </w:rPr>
        <w:t>Корректировка</w:t>
      </w:r>
      <w:r w:rsidRPr="001E29A7">
        <w:rPr>
          <w:rFonts w:eastAsia="Times New Roman"/>
          <w:i/>
          <w:sz w:val="28"/>
          <w:szCs w:val="28"/>
        </w:rPr>
        <w:t xml:space="preserve"> показателей планового периода </w:t>
      </w:r>
      <w:r w:rsidRPr="001E29A7">
        <w:rPr>
          <w:rFonts w:eastAsia="Times New Roman"/>
          <w:i/>
          <w:iCs/>
          <w:sz w:val="28"/>
          <w:szCs w:val="28"/>
        </w:rPr>
        <w:t>обусловлено уточнением статистических знач</w:t>
      </w:r>
      <w:r w:rsidR="004B2383">
        <w:rPr>
          <w:rFonts w:eastAsia="Times New Roman"/>
          <w:i/>
          <w:iCs/>
          <w:sz w:val="28"/>
          <w:szCs w:val="28"/>
        </w:rPr>
        <w:t>ений показателей за базовый 2013</w:t>
      </w:r>
      <w:r w:rsidRPr="001E29A7">
        <w:rPr>
          <w:rFonts w:eastAsia="Times New Roman"/>
          <w:i/>
          <w:iCs/>
          <w:sz w:val="28"/>
          <w:szCs w:val="28"/>
        </w:rPr>
        <w:t xml:space="preserve"> год</w:t>
      </w:r>
      <w:r>
        <w:rPr>
          <w:rFonts w:eastAsia="Times New Roman"/>
          <w:i/>
          <w:snapToGrid w:val="0"/>
          <w:sz w:val="28"/>
          <w:szCs w:val="28"/>
        </w:rPr>
        <w:t xml:space="preserve"> </w:t>
      </w:r>
      <w:r w:rsidRPr="001E29A7">
        <w:rPr>
          <w:rFonts w:eastAsia="Times New Roman"/>
          <w:i/>
          <w:snapToGrid w:val="0"/>
          <w:sz w:val="28"/>
          <w:szCs w:val="28"/>
        </w:rPr>
        <w:t>по результатам итогов сплошного ста</w:t>
      </w:r>
      <w:r>
        <w:rPr>
          <w:rFonts w:eastAsia="Times New Roman"/>
          <w:i/>
          <w:snapToGrid w:val="0"/>
          <w:sz w:val="28"/>
          <w:szCs w:val="28"/>
        </w:rPr>
        <w:t xml:space="preserve">тистического наблюдения малого </w:t>
      </w:r>
      <w:r w:rsidRPr="001E29A7">
        <w:rPr>
          <w:rFonts w:eastAsia="Times New Roman"/>
          <w:i/>
          <w:snapToGrid w:val="0"/>
          <w:sz w:val="28"/>
          <w:szCs w:val="28"/>
        </w:rPr>
        <w:t>и среднего бизнеса, проведенно</w:t>
      </w:r>
      <w:r>
        <w:rPr>
          <w:rFonts w:eastAsia="Times New Roman"/>
          <w:i/>
          <w:snapToGrid w:val="0"/>
          <w:sz w:val="28"/>
          <w:szCs w:val="28"/>
        </w:rPr>
        <w:t xml:space="preserve">го в 2011 году. В соответствии </w:t>
      </w:r>
      <w:r w:rsidRPr="001E29A7">
        <w:rPr>
          <w:rFonts w:eastAsia="Times New Roman"/>
          <w:i/>
          <w:snapToGrid w:val="0"/>
          <w:sz w:val="28"/>
          <w:szCs w:val="28"/>
        </w:rPr>
        <w:t>с Федеральным законом от 24.07.2007 № 209-ФЗ «О развитии ма</w:t>
      </w:r>
      <w:r>
        <w:rPr>
          <w:rFonts w:eastAsia="Times New Roman"/>
          <w:i/>
          <w:snapToGrid w:val="0"/>
          <w:sz w:val="28"/>
          <w:szCs w:val="28"/>
        </w:rPr>
        <w:t xml:space="preserve">лого </w:t>
      </w:r>
      <w:r w:rsidRPr="001E29A7">
        <w:rPr>
          <w:rFonts w:eastAsia="Times New Roman"/>
          <w:i/>
          <w:snapToGrid w:val="0"/>
          <w:sz w:val="28"/>
          <w:szCs w:val="28"/>
        </w:rPr>
        <w:t xml:space="preserve">и среднего предпринимательства в Российской Федерации» все субъекты малого и среднего предпринимательства подлежат сплошному наблюдению один раз в пять лет. </w:t>
      </w:r>
    </w:p>
    <w:p w:rsidR="001E29A7" w:rsidRDefault="001E29A7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Оборот розничной торговли, общественного питания и сфера услуг  у субъектов малого предпринимательства растет в основном за счет роста цен на товары и услуги и лишь в незначительной степени за счет расширения ассортимента и перечня услуг.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Объем инвестиций в основной капитал по малому предпринимательству в 2013 году составил – 2</w:t>
      </w:r>
      <w:r w:rsidR="00FB4A7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065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000,00 </w:t>
      </w:r>
      <w:r>
        <w:rPr>
          <w:rFonts w:ascii="Times New Roman CYR" w:hAnsi="Times New Roman CYR" w:cs="Times New Roman CYR"/>
          <w:sz w:val="28"/>
          <w:szCs w:val="28"/>
        </w:rPr>
        <w:t>руб., что составляет 107,1% к уровню 2012 года. В дальнейшем инвестиции составят: 2014 год –  2</w:t>
      </w:r>
      <w:r w:rsidR="00FB4A7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203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000</w:t>
      </w:r>
      <w:r>
        <w:rPr>
          <w:rFonts w:ascii="Times New Roman CYR" w:hAnsi="Times New Roman CYR" w:cs="Times New Roman CYR"/>
          <w:sz w:val="28"/>
          <w:szCs w:val="28"/>
        </w:rPr>
        <w:t>,36 руб., 2015г. –  2</w:t>
      </w:r>
      <w:r w:rsidR="00FB4A7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364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000</w:t>
      </w:r>
      <w:r>
        <w:rPr>
          <w:rFonts w:ascii="Times New Roman CYR" w:hAnsi="Times New Roman CYR" w:cs="Times New Roman CYR"/>
          <w:sz w:val="28"/>
          <w:szCs w:val="28"/>
        </w:rPr>
        <w:t>,21руб., 2016г. – 2</w:t>
      </w:r>
      <w:r w:rsidR="00FB4A7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524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000</w:t>
      </w:r>
      <w:r>
        <w:rPr>
          <w:rFonts w:ascii="Times New Roman CYR" w:hAnsi="Times New Roman CYR" w:cs="Times New Roman CYR"/>
          <w:sz w:val="28"/>
          <w:szCs w:val="28"/>
        </w:rPr>
        <w:t>,98 руб., 2017 г. –  2</w:t>
      </w:r>
      <w:r w:rsidR="00FB4A7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689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000</w:t>
      </w:r>
      <w:r>
        <w:rPr>
          <w:rFonts w:ascii="Times New Roman CYR" w:hAnsi="Times New Roman CYR" w:cs="Times New Roman CYR"/>
          <w:sz w:val="28"/>
          <w:szCs w:val="28"/>
        </w:rPr>
        <w:t>,1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0 </w:t>
      </w:r>
      <w:r>
        <w:rPr>
          <w:rFonts w:ascii="Times New Roman CYR" w:hAnsi="Times New Roman CYR" w:cs="Times New Roman CYR"/>
          <w:sz w:val="28"/>
          <w:szCs w:val="28"/>
        </w:rPr>
        <w:t xml:space="preserve">руб. 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Для создания благоприятных условий для развития малого и среднего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green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предпринимательства финансовую поддержку из местного и краевого бюджетов  получили  в 2013 году 3 субъекта малого предпринимательства  на сумму  419</w:t>
      </w:r>
      <w:r w:rsidR="00FB4A76">
        <w:rPr>
          <w:rFonts w:ascii="Times New Roman CYR" w:hAnsi="Times New Roman CYR" w:cs="Times New Roman CYR"/>
          <w:color w:val="000000"/>
          <w:sz w:val="28"/>
          <w:szCs w:val="28"/>
        </w:rPr>
        <w:t> 067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16</w:t>
      </w:r>
      <w:r w:rsidR="00FB4A76">
        <w:rPr>
          <w:rFonts w:ascii="Times New Roman CYR" w:hAnsi="Times New Roman CYR" w:cs="Times New Roman CYR"/>
          <w:color w:val="000000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главе города Бородино  создан и работает Координационный Совет по поддержке малого и среднего предпринимательства. 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Кроме финансовой и имущественной поддержки малому и среднему бизнесу будут  оказываться и другие виды поддержки:  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информационная поддержка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-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организация  информационно-разъяснительной работы среди субъектов малого и среднего предпринимательства о формах и механизмах муниципальной поддержки, в том числе через использование средств массовой информации, газеты «Бородинский вестник», бородинского телевидения, сайта администрации города, а также  информационно-правового центра, созданного на базе городской библиотеки;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поддержка в области подготовки кадров для  сферы малого бизнеса путем обучения безработных граждан через Центр занятости населения профессиям, востребованным в малом бизнесе; представителями краевого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агентства по поддержке и развитию МСП;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развитие инфраструктуры поддержки малого и среднего бизнеса.</w:t>
      </w:r>
    </w:p>
    <w:p w:rsidR="00461284" w:rsidRDefault="00461284" w:rsidP="00ED7C2F">
      <w:pPr>
        <w:numPr>
          <w:ilvl w:val="12"/>
          <w:numId w:val="0"/>
        </w:num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Формы поддержки и взаимодействия власти и бизнеса, предусмотренные программой  предполагают также: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создание городского сводного реестра субъектов малого и среднего бизнеса;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проведение исследования основных проблем   малого и среднего  бизнеса, которые могут решаться путем оказания муниципальной поддержки;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проведение  ежеквартального анализа финансовых, экономических, социальных показателей развития субъектов малого и среднего предпринимательства; 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определение возможных потребностей муниципального образования в товарах, работах или услугах, которые могут производиться или выполняться субъектами малого и среднего предпринимательства;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проведение разъяснительной, информационной работы по соблюдению законодательства о труде и предоставлением гарантий по социальному обеспечению работников малого и среднего бизнеса.</w:t>
      </w:r>
    </w:p>
    <w:p w:rsidR="00461284" w:rsidRDefault="00461284" w:rsidP="00ED7C2F">
      <w:pPr>
        <w:numPr>
          <w:ilvl w:val="12"/>
          <w:numId w:val="0"/>
        </w:num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Реализация мероприятий краевой и городской целевой программы «Развитие субъектов малого и среднего предпринимательства» позволят создать условия для динамичного развития малого предпринимательства,  повышения конкурентоспособности продукции малого бизнеса, решения социально-трудовых проблем города, постепенного увеличения их количества.</w:t>
      </w:r>
    </w:p>
    <w:p w:rsidR="00461284" w:rsidRDefault="00461284" w:rsidP="00ED7C2F">
      <w:pPr>
        <w:numPr>
          <w:ilvl w:val="12"/>
          <w:numId w:val="0"/>
        </w:numPr>
        <w:ind w:hanging="36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Основными проблемами малого бизнеса являются: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низкая покупательская способность населения;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сокращение численности населения города, отток населения (прежде всего, молодежи);  </w:t>
      </w:r>
    </w:p>
    <w:p w:rsidR="00461284" w:rsidRDefault="00461284" w:rsidP="00ED7C2F">
      <w:pPr>
        <w:numPr>
          <w:ilvl w:val="0"/>
          <w:numId w:val="2"/>
        </w:numPr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ограниченный размер бюджета города, который может быть выделен на поддержку малого бизнеса.</w:t>
      </w:r>
    </w:p>
    <w:p w:rsidR="00F71B5A" w:rsidRPr="00F71B5A" w:rsidRDefault="00F71B5A" w:rsidP="00F71B5A">
      <w:pPr>
        <w:jc w:val="both"/>
        <w:rPr>
          <w:sz w:val="28"/>
          <w:szCs w:val="28"/>
        </w:rPr>
      </w:pPr>
    </w:p>
    <w:p w:rsidR="00F71B5A" w:rsidRPr="00F71B5A" w:rsidRDefault="00F71B5A" w:rsidP="00F71B5A">
      <w:pPr>
        <w:jc w:val="both"/>
        <w:rPr>
          <w:b/>
          <w:sz w:val="28"/>
          <w:szCs w:val="28"/>
        </w:rPr>
      </w:pPr>
      <w:r w:rsidRPr="00F71B5A">
        <w:rPr>
          <w:sz w:val="28"/>
          <w:szCs w:val="28"/>
        </w:rPr>
        <w:t xml:space="preserve">       </w:t>
      </w:r>
      <w:r w:rsidRPr="00F71B5A">
        <w:rPr>
          <w:b/>
          <w:sz w:val="28"/>
          <w:szCs w:val="28"/>
        </w:rPr>
        <w:t xml:space="preserve"> 9. Эффективность  использования муниципальной собственности</w:t>
      </w:r>
    </w:p>
    <w:p w:rsidR="00F71B5A" w:rsidRPr="00F71B5A" w:rsidRDefault="00F71B5A" w:rsidP="00F71B5A">
      <w:pPr>
        <w:jc w:val="both"/>
        <w:rPr>
          <w:sz w:val="28"/>
          <w:szCs w:val="28"/>
        </w:rPr>
      </w:pP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</w:rPr>
        <w:t>По состоянию на 01.01.201</w:t>
      </w:r>
      <w:r>
        <w:rPr>
          <w:sz w:val="28"/>
          <w:szCs w:val="28"/>
        </w:rPr>
        <w:t>4</w:t>
      </w:r>
      <w:r w:rsidRPr="00F71B5A">
        <w:rPr>
          <w:sz w:val="28"/>
          <w:szCs w:val="28"/>
        </w:rPr>
        <w:t xml:space="preserve"> г. полная учетная стоимость муниципальной собственности составляет </w:t>
      </w:r>
      <w:r>
        <w:rPr>
          <w:sz w:val="28"/>
          <w:szCs w:val="28"/>
        </w:rPr>
        <w:t>1 582 861 940,00</w:t>
      </w:r>
      <w:r w:rsidRPr="00F71B5A">
        <w:rPr>
          <w:sz w:val="28"/>
          <w:szCs w:val="28"/>
        </w:rPr>
        <w:t xml:space="preserve"> рублей. </w:t>
      </w:r>
      <w:r w:rsidRPr="00F71B5A">
        <w:rPr>
          <w:sz w:val="28"/>
          <w:szCs w:val="28"/>
          <w:highlight w:val="yellow"/>
        </w:rPr>
        <w:t xml:space="preserve">Передано муниципальным учреждениям на праве оперативного управления 63 070 объектов, в безвозмездное пользование учреждениям органов государственного управления – 8 объектов. Передано во временное пользование на условиях аренды 1234 объекта, в том числе, 413 сооружений (инженерные сети, сооружения благоустройства). 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</w:rPr>
      </w:pPr>
      <w:r w:rsidRPr="00F71B5A">
        <w:rPr>
          <w:sz w:val="28"/>
          <w:szCs w:val="28"/>
          <w:highlight w:val="yellow"/>
        </w:rPr>
        <w:t>В 2012 г. арендаторами объектов недвижимости являлось 129 юридических и физических лиц.</w:t>
      </w:r>
      <w:r w:rsidRPr="00F71B5A">
        <w:rPr>
          <w:sz w:val="28"/>
          <w:szCs w:val="28"/>
        </w:rPr>
        <w:t xml:space="preserve"> </w:t>
      </w:r>
    </w:p>
    <w:p w:rsidR="00F71B5A" w:rsidRDefault="00F71B5A" w:rsidP="00F71B5A">
      <w:pPr>
        <w:ind w:firstLine="720"/>
        <w:jc w:val="both"/>
        <w:rPr>
          <w:sz w:val="28"/>
          <w:szCs w:val="28"/>
        </w:rPr>
      </w:pPr>
    </w:p>
    <w:p w:rsidR="00AC2FBE" w:rsidRDefault="00F71B5A" w:rsidP="00F71B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Доходы от продажи имущества </w:t>
      </w:r>
      <w:r w:rsidR="00AC2FBE">
        <w:rPr>
          <w:sz w:val="28"/>
          <w:szCs w:val="28"/>
        </w:rPr>
        <w:t>муниципальной формы собственности составили в 2013 году 8 917 010,00 руб. В 2014 году планируется получение доходов от продажи имущества в размере 12 493 986,00 руб., в 2015 году  -1 877 690,82 руб., в 2016 году – 1708 361,09 руб.,  в 2017 году – 1 605 631,35 руб.</w:t>
      </w:r>
    </w:p>
    <w:p w:rsidR="00F71B5A" w:rsidRPr="00F71B5A" w:rsidRDefault="00AC2FBE" w:rsidP="00F71B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71B5A" w:rsidRPr="00F71B5A">
        <w:rPr>
          <w:sz w:val="28"/>
          <w:szCs w:val="28"/>
        </w:rPr>
        <w:t>Д</w:t>
      </w:r>
      <w:r w:rsidR="00F71B5A">
        <w:rPr>
          <w:sz w:val="28"/>
          <w:szCs w:val="28"/>
        </w:rPr>
        <w:t>оходы от аренды составили в 2013</w:t>
      </w:r>
      <w:r w:rsidR="00F71B5A" w:rsidRPr="00F71B5A">
        <w:rPr>
          <w:sz w:val="28"/>
          <w:szCs w:val="28"/>
        </w:rPr>
        <w:t xml:space="preserve"> г. </w:t>
      </w:r>
      <w:r w:rsidR="00F71B5A">
        <w:rPr>
          <w:sz w:val="28"/>
          <w:szCs w:val="28"/>
        </w:rPr>
        <w:t>составили 26 458 290,00</w:t>
      </w:r>
      <w:r w:rsidR="00F71B5A" w:rsidRPr="00F71B5A">
        <w:rPr>
          <w:sz w:val="28"/>
          <w:szCs w:val="28"/>
        </w:rPr>
        <w:t xml:space="preserve"> руб., в </w:t>
      </w:r>
      <w:proofErr w:type="spellStart"/>
      <w:r w:rsidR="00F71B5A" w:rsidRPr="00F71B5A">
        <w:rPr>
          <w:sz w:val="28"/>
          <w:szCs w:val="28"/>
        </w:rPr>
        <w:t>т.ч</w:t>
      </w:r>
      <w:proofErr w:type="spellEnd"/>
      <w:r w:rsidR="00F71B5A" w:rsidRPr="00F71B5A">
        <w:rPr>
          <w:sz w:val="28"/>
          <w:szCs w:val="28"/>
        </w:rPr>
        <w:t xml:space="preserve">. аренда земли </w:t>
      </w:r>
      <w:r w:rsidR="00F71B5A">
        <w:rPr>
          <w:sz w:val="28"/>
          <w:szCs w:val="28"/>
        </w:rPr>
        <w:t>12 452 680,00</w:t>
      </w:r>
      <w:r w:rsidR="00F71B5A" w:rsidRPr="00F71B5A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На планируемый период 2015-2017 гг. предусмотрено получение доходов от сдачи в аренду имущества, находящегося в муниципальной собственности: в 2014 году – 32 919 854,49 руб., в 2015 году – 44 294 656,46 руб., в 2016 году – 43 448 782,55 руб., в</w:t>
      </w:r>
      <w:proofErr w:type="gramEnd"/>
      <w:r>
        <w:rPr>
          <w:sz w:val="28"/>
          <w:szCs w:val="28"/>
        </w:rPr>
        <w:t xml:space="preserve"> 2017 году – 37 795 368,03 руб.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  <w:highlight w:val="yellow"/>
        </w:rPr>
        <w:t>Что касается жилого фонда, то всего в течение 2013 года гражданами было приватизировано 126 квартир, заключено 119 договоров социального найма и найма жилых помещений.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  <w:highlight w:val="yellow"/>
        </w:rPr>
        <w:t>Проведена техническая инвентаризация и паспортизация 21 объекта недвижимого имущества на общую сумму 203,4 тыс. руб. Выявлено и поставлено на баланс 9 помещений и 2 здания.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  <w:highlight w:val="yellow"/>
        </w:rPr>
        <w:t xml:space="preserve">Проведен ремонт муниципального имущества на общую сумму 784,71 тыс. руб. 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  <w:highlight w:val="yellow"/>
        </w:rPr>
        <w:t>Реализовано муниципальное имущество путем проведения аукционов на общую сумму 2 262,42 тыс. руб.</w:t>
      </w:r>
    </w:p>
    <w:p w:rsidR="00F71B5A" w:rsidRPr="00F71B5A" w:rsidRDefault="00F71B5A" w:rsidP="00F71B5A">
      <w:pPr>
        <w:ind w:firstLine="720"/>
        <w:jc w:val="both"/>
        <w:rPr>
          <w:sz w:val="28"/>
          <w:szCs w:val="28"/>
          <w:highlight w:val="yellow"/>
        </w:rPr>
      </w:pPr>
      <w:r w:rsidRPr="00F71B5A">
        <w:rPr>
          <w:sz w:val="28"/>
          <w:szCs w:val="28"/>
          <w:highlight w:val="yellow"/>
        </w:rPr>
        <w:t>Большой объем работы осуществляется в сфере земельных отношений, в реестре арендаторов земельных участков  1 828 юридических и физических лиц.</w:t>
      </w:r>
    </w:p>
    <w:p w:rsidR="00AC2FBE" w:rsidRPr="00F71B5A" w:rsidRDefault="00F71B5A" w:rsidP="00F71B5A">
      <w:pPr>
        <w:jc w:val="both"/>
        <w:rPr>
          <w:sz w:val="28"/>
          <w:szCs w:val="28"/>
        </w:rPr>
      </w:pPr>
      <w:r w:rsidRPr="00F71B5A">
        <w:rPr>
          <w:sz w:val="28"/>
          <w:szCs w:val="28"/>
          <w:highlight w:val="yellow"/>
        </w:rPr>
        <w:t>В 2012 г. завершена работа по формированию земельных участков, на которых расположены многоквартирные дома. Данные участки являются объектами налогообложения.  В 2012 г. доля сформированных земельных участков под МКД составила 100%.</w:t>
      </w:r>
    </w:p>
    <w:p w:rsidR="00461284" w:rsidRDefault="00F71B5A" w:rsidP="00F71B5A">
      <w:pPr>
        <w:jc w:val="both"/>
        <w:rPr>
          <w:rFonts w:ascii="Arial" w:hAnsi="Arial" w:cs="Arial"/>
          <w:sz w:val="16"/>
          <w:szCs w:val="16"/>
        </w:rPr>
      </w:pPr>
      <w:r w:rsidRPr="00F71B5A">
        <w:rPr>
          <w:sz w:val="28"/>
          <w:szCs w:val="28"/>
        </w:rPr>
        <w:tab/>
        <w:t>Данные мероприятия связаны с финансовыми затратами, но они обусловлены, с одной стороны, требованиями законодательства, а с другой – диктуются экономической целесообразностью и реальной финансовой отдачей</w:t>
      </w:r>
      <w:r w:rsidRPr="00F71B5A">
        <w:t xml:space="preserve">.                   </w:t>
      </w:r>
      <w:r w:rsidRPr="00F71B5A">
        <w:rPr>
          <w:rFonts w:ascii="Arial" w:hAnsi="Arial" w:cs="Arial"/>
          <w:sz w:val="16"/>
          <w:szCs w:val="16"/>
        </w:rPr>
        <w:t xml:space="preserve">                     </w:t>
      </w:r>
    </w:p>
    <w:p w:rsidR="00AC2FBE" w:rsidRDefault="00AC2FBE" w:rsidP="00AC2FBE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</w:p>
    <w:p w:rsidR="00AC2FBE" w:rsidRPr="001E29A7" w:rsidRDefault="00AC2FBE" w:rsidP="00AC2FBE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2015-2017</w:t>
      </w:r>
      <w:r w:rsidRPr="001E29A7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2014-2016</w:t>
      </w:r>
      <w:r w:rsidRPr="001E29A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907"/>
        <w:gridCol w:w="907"/>
      </w:tblGrid>
      <w:tr w:rsidR="00AC2FBE" w:rsidRPr="001E29A7" w:rsidTr="00037427">
        <w:trPr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Прогноз для 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местного бюджета на 2014-2016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AC2FBE" w:rsidRPr="001E29A7" w:rsidTr="00037427">
        <w:trPr>
          <w:tblHeader/>
          <w:jc w:val="center"/>
        </w:trPr>
        <w:tc>
          <w:tcPr>
            <w:tcW w:w="2423" w:type="dxa"/>
            <w:vMerge/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4" w:type="dxa"/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7" w:type="dxa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7" w:type="dxa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AC2FBE" w:rsidRPr="001E29A7" w:rsidTr="00037427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 xml:space="preserve">Основные средства организаций муниципальной формы собственности по полной учетной </w:t>
            </w: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lastRenderedPageBreak/>
              <w:t>стоимости на конец периода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FBE" w:rsidRPr="001E29A7" w:rsidRDefault="00AC2FBE" w:rsidP="000374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lastRenderedPageBreak/>
              <w:t>руб.</w:t>
            </w:r>
          </w:p>
        </w:tc>
        <w:tc>
          <w:tcPr>
            <w:tcW w:w="964" w:type="dxa"/>
            <w:vAlign w:val="center"/>
          </w:tcPr>
          <w:p w:rsidR="00A21585" w:rsidRPr="000A35CC" w:rsidRDefault="00A21585" w:rsidP="00A21585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2 345 760 000,00</w:t>
            </w:r>
          </w:p>
          <w:p w:rsidR="00AC2FBE" w:rsidRPr="000A35CC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FBE" w:rsidRPr="000A35CC" w:rsidRDefault="00A21585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2 345 760 000,00</w:t>
            </w:r>
          </w:p>
        </w:tc>
        <w:tc>
          <w:tcPr>
            <w:tcW w:w="964" w:type="dxa"/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1 694 194 450,00</w:t>
            </w:r>
          </w:p>
          <w:p w:rsidR="00AC2FBE" w:rsidRPr="000A35CC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1 694 194 450,00</w:t>
            </w:r>
          </w:p>
          <w:p w:rsidR="00AC2FBE" w:rsidRPr="000A35CC" w:rsidRDefault="00AC2FBE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7" w:type="dxa"/>
            <w:vAlign w:val="center"/>
          </w:tcPr>
          <w:p w:rsidR="00AC2FBE" w:rsidRPr="000A35CC" w:rsidRDefault="00AC2FBE" w:rsidP="000A35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</w:t>
            </w:r>
            <w:r w:rsidR="0034300B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-)</w:t>
            </w:r>
            <w:r w:rsidR="000A35C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651,6</w:t>
            </w:r>
            <w:r w:rsidR="0034300B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)</w:t>
            </w:r>
            <w:r w:rsidR="000A35C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27,8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AC2FBE" w:rsidRPr="000A35CC" w:rsidRDefault="000A35CC" w:rsidP="0034300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(-)651,6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(-)27,8%</w:t>
            </w:r>
          </w:p>
        </w:tc>
      </w:tr>
    </w:tbl>
    <w:p w:rsidR="00AC2FBE" w:rsidRPr="001E29A7" w:rsidRDefault="00AC2FBE" w:rsidP="00AC2FBE">
      <w:pPr>
        <w:autoSpaceDE/>
        <w:autoSpaceDN/>
        <w:adjustRightInd/>
        <w:ind w:firstLine="709"/>
        <w:jc w:val="both"/>
        <w:rPr>
          <w:rFonts w:eastAsia="Times New Roman"/>
          <w:b/>
          <w:color w:val="000000"/>
        </w:rPr>
      </w:pPr>
      <w:r w:rsidRPr="001E29A7">
        <w:rPr>
          <w:rFonts w:eastAsia="Times New Roman"/>
          <w:b/>
          <w:color w:val="000000"/>
        </w:rPr>
        <w:lastRenderedPageBreak/>
        <w:t xml:space="preserve">      </w:t>
      </w:r>
    </w:p>
    <w:p w:rsidR="00AC2FBE" w:rsidRPr="001E29A7" w:rsidRDefault="00AC2FBE" w:rsidP="00AC2FBE">
      <w:pPr>
        <w:autoSpaceDE/>
        <w:autoSpaceDN/>
        <w:adjustRightInd/>
        <w:ind w:firstLine="709"/>
        <w:jc w:val="both"/>
        <w:rPr>
          <w:rFonts w:eastAsia="Times New Roman"/>
          <w:i/>
          <w:snapToGrid w:val="0"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  <w:lang w:eastAsia="en-US"/>
        </w:rPr>
        <w:t>Корректировка</w:t>
      </w:r>
      <w:r w:rsidRPr="001E29A7">
        <w:rPr>
          <w:rFonts w:eastAsia="Times New Roman"/>
          <w:i/>
          <w:sz w:val="28"/>
          <w:szCs w:val="28"/>
        </w:rPr>
        <w:t xml:space="preserve"> показателей планового периода </w:t>
      </w:r>
      <w:r w:rsidR="0034300B">
        <w:rPr>
          <w:rFonts w:eastAsia="Times New Roman"/>
          <w:i/>
          <w:iCs/>
          <w:sz w:val="28"/>
          <w:szCs w:val="28"/>
        </w:rPr>
        <w:t>обусловлена</w:t>
      </w:r>
      <w:r w:rsidRPr="001E29A7">
        <w:rPr>
          <w:rFonts w:eastAsia="Times New Roman"/>
          <w:i/>
          <w:iCs/>
          <w:sz w:val="28"/>
          <w:szCs w:val="28"/>
        </w:rPr>
        <w:t xml:space="preserve"> уточнением </w:t>
      </w:r>
      <w:r>
        <w:rPr>
          <w:rFonts w:eastAsia="Times New Roman"/>
          <w:i/>
          <w:iCs/>
          <w:sz w:val="28"/>
          <w:szCs w:val="28"/>
        </w:rPr>
        <w:t>показателей за базовый 2013</w:t>
      </w:r>
      <w:r w:rsidRPr="001E29A7">
        <w:rPr>
          <w:rFonts w:eastAsia="Times New Roman"/>
          <w:i/>
          <w:iCs/>
          <w:sz w:val="28"/>
          <w:szCs w:val="28"/>
        </w:rPr>
        <w:t xml:space="preserve"> год</w:t>
      </w:r>
      <w:proofErr w:type="gramStart"/>
      <w:r>
        <w:rPr>
          <w:rFonts w:eastAsia="Times New Roman"/>
          <w:i/>
          <w:snapToGrid w:val="0"/>
          <w:sz w:val="28"/>
          <w:szCs w:val="28"/>
        </w:rPr>
        <w:t xml:space="preserve"> </w:t>
      </w:r>
      <w:r w:rsidR="0034300B">
        <w:rPr>
          <w:rFonts w:eastAsia="Times New Roman"/>
          <w:i/>
          <w:snapToGrid w:val="0"/>
          <w:sz w:val="28"/>
          <w:szCs w:val="28"/>
        </w:rPr>
        <w:t>.</w:t>
      </w:r>
      <w:proofErr w:type="gramEnd"/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9.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Результаты финансовой деятельности предприятий</w:t>
      </w:r>
    </w:p>
    <w:p w:rsidR="00FB4A76" w:rsidRDefault="00FB4A7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Организациями города по итогам 2013 года получен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сальдированный финансовый результат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– 8 876 000,00 руб., что на 8 </w:t>
      </w:r>
      <w:r>
        <w:rPr>
          <w:rFonts w:ascii="Times New Roman CYR" w:hAnsi="Times New Roman CYR" w:cs="Times New Roman CYR"/>
          <w:sz w:val="28"/>
          <w:szCs w:val="28"/>
        </w:rPr>
        <w:t>63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1 000,00 </w:t>
      </w:r>
      <w:r>
        <w:rPr>
          <w:rFonts w:ascii="Times New Roman CYR" w:hAnsi="Times New Roman CYR" w:cs="Times New Roman CYR"/>
          <w:sz w:val="28"/>
          <w:szCs w:val="28"/>
        </w:rPr>
        <w:t>руб. больше, чем в 2012 году (2012 год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245</w:t>
      </w:r>
      <w:r w:rsidR="00FB4A76">
        <w:rPr>
          <w:rFonts w:ascii="Times New Roman CYR" w:hAnsi="Times New Roman CYR" w:cs="Times New Roman CYR"/>
          <w:sz w:val="28"/>
          <w:szCs w:val="28"/>
        </w:rPr>
        <w:t>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руб.). 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Наблюдались следующие организации: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-ООО «Бородинский ремонтно-механический завод»;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-Обособленное подразделение ООО «Строительная компания» подразделение «Бородинское»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-ООО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Агропромкомплект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-ООО «Бородинское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энергоуправление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Прибыль организа</w:t>
      </w:r>
      <w:r w:rsidR="00FB4A76">
        <w:rPr>
          <w:rFonts w:ascii="Times New Roman CYR" w:hAnsi="Times New Roman CYR" w:cs="Times New Roman CYR"/>
          <w:sz w:val="28"/>
          <w:szCs w:val="28"/>
        </w:rPr>
        <w:t>ций составила в 2013 году -  15 </w:t>
      </w:r>
      <w:r>
        <w:rPr>
          <w:rFonts w:ascii="Times New Roman CYR" w:hAnsi="Times New Roman CYR" w:cs="Times New Roman CYR"/>
          <w:sz w:val="28"/>
          <w:szCs w:val="28"/>
        </w:rPr>
        <w:t>86</w:t>
      </w:r>
      <w:r w:rsidR="00FB4A76">
        <w:rPr>
          <w:rFonts w:ascii="Times New Roman CYR" w:hAnsi="Times New Roman CYR" w:cs="Times New Roman CYR"/>
          <w:sz w:val="28"/>
          <w:szCs w:val="28"/>
        </w:rPr>
        <w:t>4 000,00 руб., что на 1 </w:t>
      </w:r>
      <w:r>
        <w:rPr>
          <w:rFonts w:ascii="Times New Roman CYR" w:hAnsi="Times New Roman CYR" w:cs="Times New Roman CYR"/>
          <w:sz w:val="28"/>
          <w:szCs w:val="28"/>
        </w:rPr>
        <w:t>67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1 000,00 </w:t>
      </w:r>
      <w:r>
        <w:rPr>
          <w:rFonts w:ascii="Times New Roman CYR" w:hAnsi="Times New Roman CYR" w:cs="Times New Roman CYR"/>
          <w:sz w:val="28"/>
          <w:szCs w:val="28"/>
        </w:rPr>
        <w:t xml:space="preserve">руб. больше чем в </w:t>
      </w:r>
      <w:r w:rsidR="00FB4A76">
        <w:rPr>
          <w:rFonts w:ascii="Times New Roman CYR" w:hAnsi="Times New Roman CYR" w:cs="Times New Roman CYR"/>
          <w:sz w:val="28"/>
          <w:szCs w:val="28"/>
        </w:rPr>
        <w:t>2012 году. Оценка 2014 года – 8 </w:t>
      </w:r>
      <w:r>
        <w:rPr>
          <w:rFonts w:ascii="Times New Roman CYR" w:hAnsi="Times New Roman CYR" w:cs="Times New Roman CYR"/>
          <w:sz w:val="28"/>
          <w:szCs w:val="28"/>
        </w:rPr>
        <w:t>93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1 000,00 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="00FB4A76">
        <w:rPr>
          <w:rFonts w:ascii="Times New Roman CYR" w:hAnsi="Times New Roman CYR" w:cs="Times New Roman CYR"/>
          <w:sz w:val="28"/>
          <w:szCs w:val="28"/>
        </w:rPr>
        <w:t xml:space="preserve">уб.,  прогноз 2015-2017 года -9 237 000,00 </w:t>
      </w:r>
      <w:r>
        <w:rPr>
          <w:rFonts w:ascii="Times New Roman CYR" w:hAnsi="Times New Roman CYR" w:cs="Times New Roman CYR"/>
          <w:sz w:val="28"/>
          <w:szCs w:val="28"/>
        </w:rPr>
        <w:t>руб.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Все предприятия   планируют получить прибыль.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61284" w:rsidRDefault="00F946C6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Количество предприятий, имеющих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положительный финансовый результат</w:t>
      </w:r>
      <w:r w:rsidR="0046128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–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2, отрицательный финансовый результат – 1. </w:t>
      </w:r>
    </w:p>
    <w:p w:rsidR="00461284" w:rsidRDefault="00F946C6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Убытки за 2013 год в сфе</w:t>
      </w:r>
      <w:r w:rsidR="00FB4A76">
        <w:rPr>
          <w:rFonts w:ascii="Times New Roman CYR" w:hAnsi="Times New Roman CYR" w:cs="Times New Roman CYR"/>
          <w:color w:val="000000"/>
          <w:sz w:val="28"/>
          <w:szCs w:val="28"/>
        </w:rPr>
        <w:t xml:space="preserve">ре производства и распределения </w:t>
      </w:r>
      <w:r w:rsidR="00DB4E73">
        <w:rPr>
          <w:rFonts w:ascii="Times New Roman CYR" w:hAnsi="Times New Roman CYR" w:cs="Times New Roman CYR"/>
          <w:color w:val="000000"/>
          <w:sz w:val="28"/>
          <w:szCs w:val="28"/>
        </w:rPr>
        <w:t>электроэнергии, газа и воды – 6 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99</w:t>
      </w:r>
      <w:r w:rsidR="00DB4E73">
        <w:rPr>
          <w:rFonts w:ascii="Times New Roman CYR" w:hAnsi="Times New Roman CYR" w:cs="Times New Roman CYR"/>
          <w:color w:val="000000"/>
          <w:sz w:val="28"/>
          <w:szCs w:val="28"/>
        </w:rPr>
        <w:t xml:space="preserve">8 000,00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</w:t>
      </w:r>
    </w:p>
    <w:p w:rsidR="0034300B" w:rsidRDefault="0034300B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4300B" w:rsidRPr="001E29A7" w:rsidRDefault="0034300B" w:rsidP="0034300B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2015-2017</w:t>
      </w:r>
      <w:r w:rsidRPr="001E29A7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2014-2016</w:t>
      </w:r>
      <w:r w:rsidRPr="001E29A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1140"/>
        <w:gridCol w:w="958"/>
      </w:tblGrid>
      <w:tr w:rsidR="0034300B" w:rsidRPr="001E29A7" w:rsidTr="000A35CC">
        <w:trPr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Прогноз для 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местного бюджета на 2014-2016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2098" w:type="dxa"/>
            <w:gridSpan w:val="2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1E29A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34300B" w:rsidRPr="001E29A7" w:rsidTr="000A35CC">
        <w:trPr>
          <w:tblHeader/>
          <w:jc w:val="center"/>
        </w:trPr>
        <w:tc>
          <w:tcPr>
            <w:tcW w:w="2423" w:type="dxa"/>
            <w:vMerge/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4" w:type="dxa"/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40" w:type="dxa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58" w:type="dxa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34300B" w:rsidRPr="001E29A7" w:rsidTr="000A35CC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Сальдированный финансовый результат (прибыл/убыток)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300B" w:rsidRPr="001E29A7" w:rsidRDefault="0034300B" w:rsidP="0003742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руб.</w:t>
            </w:r>
          </w:p>
        </w:tc>
        <w:tc>
          <w:tcPr>
            <w:tcW w:w="964" w:type="dxa"/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7 757 290,00</w:t>
            </w:r>
          </w:p>
          <w:p w:rsidR="0034300B" w:rsidRPr="000A35CC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7 757 290,00</w:t>
            </w:r>
          </w:p>
          <w:p w:rsidR="0034300B" w:rsidRPr="000A35CC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9 237 000,00</w:t>
            </w:r>
          </w:p>
          <w:p w:rsidR="0034300B" w:rsidRPr="000A35CC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9 237 000,00</w:t>
            </w:r>
          </w:p>
          <w:p w:rsidR="0034300B" w:rsidRPr="000A35CC" w:rsidRDefault="0034300B" w:rsidP="000374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vAlign w:val="center"/>
          </w:tcPr>
          <w:p w:rsidR="0034300B" w:rsidRPr="000A35CC" w:rsidRDefault="0034300B" w:rsidP="0034300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</w:t>
            </w:r>
            <w:r w:rsidR="000A35C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1479,7</w:t>
            </w:r>
          </w:p>
          <w:p w:rsidR="0034300B" w:rsidRPr="000A35CC" w:rsidRDefault="0034300B" w:rsidP="0034300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(+)19,1%</w:t>
            </w:r>
          </w:p>
        </w:tc>
        <w:tc>
          <w:tcPr>
            <w:tcW w:w="958" w:type="dxa"/>
            <w:vAlign w:val="center"/>
          </w:tcPr>
          <w:p w:rsidR="000A35CC" w:rsidRPr="000A35CC" w:rsidRDefault="000A35CC" w:rsidP="000A35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(+)1479,7</w:t>
            </w:r>
          </w:p>
          <w:p w:rsidR="0034300B" w:rsidRPr="000A35CC" w:rsidRDefault="000A35CC" w:rsidP="000A35C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(+)19,1%</w:t>
            </w:r>
          </w:p>
        </w:tc>
      </w:tr>
    </w:tbl>
    <w:p w:rsidR="0034300B" w:rsidRPr="001E29A7" w:rsidRDefault="0034300B" w:rsidP="0034300B">
      <w:pPr>
        <w:autoSpaceDE/>
        <w:autoSpaceDN/>
        <w:adjustRightInd/>
        <w:ind w:firstLine="709"/>
        <w:jc w:val="both"/>
        <w:rPr>
          <w:rFonts w:eastAsia="Times New Roman"/>
          <w:b/>
          <w:color w:val="000000"/>
        </w:rPr>
      </w:pPr>
      <w:r w:rsidRPr="001E29A7">
        <w:rPr>
          <w:rFonts w:eastAsia="Times New Roman"/>
          <w:b/>
          <w:color w:val="000000"/>
        </w:rPr>
        <w:t xml:space="preserve">      </w:t>
      </w:r>
    </w:p>
    <w:p w:rsidR="0034300B" w:rsidRPr="001E29A7" w:rsidRDefault="0034300B" w:rsidP="0034300B">
      <w:pPr>
        <w:autoSpaceDE/>
        <w:autoSpaceDN/>
        <w:adjustRightInd/>
        <w:ind w:firstLine="709"/>
        <w:jc w:val="both"/>
        <w:rPr>
          <w:rFonts w:eastAsia="Times New Roman"/>
          <w:i/>
          <w:snapToGrid w:val="0"/>
          <w:sz w:val="28"/>
          <w:szCs w:val="28"/>
        </w:rPr>
      </w:pPr>
      <w:r w:rsidRPr="001E29A7">
        <w:rPr>
          <w:rFonts w:eastAsia="Times New Roman"/>
          <w:i/>
          <w:sz w:val="28"/>
          <w:szCs w:val="28"/>
          <w:lang w:eastAsia="en-US"/>
        </w:rPr>
        <w:t>Корректировка</w:t>
      </w:r>
      <w:r w:rsidRPr="001E29A7">
        <w:rPr>
          <w:rFonts w:eastAsia="Times New Roman"/>
          <w:i/>
          <w:sz w:val="28"/>
          <w:szCs w:val="28"/>
        </w:rPr>
        <w:t xml:space="preserve"> показателей планового периода </w:t>
      </w:r>
      <w:r>
        <w:rPr>
          <w:rFonts w:eastAsia="Times New Roman"/>
          <w:i/>
          <w:iCs/>
          <w:sz w:val="28"/>
          <w:szCs w:val="28"/>
        </w:rPr>
        <w:t>обусловлена</w:t>
      </w:r>
      <w:r w:rsidRPr="001E29A7">
        <w:rPr>
          <w:rFonts w:eastAsia="Times New Roman"/>
          <w:i/>
          <w:iCs/>
          <w:sz w:val="28"/>
          <w:szCs w:val="28"/>
        </w:rPr>
        <w:t xml:space="preserve"> уточнением </w:t>
      </w:r>
      <w:r>
        <w:rPr>
          <w:rFonts w:eastAsia="Times New Roman"/>
          <w:i/>
          <w:iCs/>
          <w:sz w:val="28"/>
          <w:szCs w:val="28"/>
        </w:rPr>
        <w:t>показателей за базовый 2013</w:t>
      </w:r>
      <w:r w:rsidRPr="001E29A7">
        <w:rPr>
          <w:rFonts w:eastAsia="Times New Roman"/>
          <w:i/>
          <w:iCs/>
          <w:sz w:val="28"/>
          <w:szCs w:val="28"/>
        </w:rPr>
        <w:t xml:space="preserve"> год</w:t>
      </w:r>
      <w:proofErr w:type="gramStart"/>
      <w:r>
        <w:rPr>
          <w:rFonts w:eastAsia="Times New Roman"/>
          <w:i/>
          <w:snapToGrid w:val="0"/>
          <w:sz w:val="28"/>
          <w:szCs w:val="28"/>
        </w:rPr>
        <w:t xml:space="preserve"> .</w:t>
      </w:r>
      <w:proofErr w:type="gramEnd"/>
    </w:p>
    <w:p w:rsidR="0034300B" w:rsidRDefault="0034300B" w:rsidP="0034300B">
      <w:pPr>
        <w:rPr>
          <w:rFonts w:ascii="Arial" w:hAnsi="Arial" w:cs="Arial"/>
          <w:sz w:val="20"/>
          <w:szCs w:val="20"/>
        </w:rPr>
      </w:pPr>
    </w:p>
    <w:p w:rsidR="0034300B" w:rsidRPr="009D7E27" w:rsidRDefault="009D7E27" w:rsidP="009D7E27">
      <w:pPr>
        <w:widowControl/>
        <w:ind w:firstLine="567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9D7E27"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>ПОТРЕБИТЕЛЬСКИЙ РЫНОК</w:t>
      </w:r>
    </w:p>
    <w:p w:rsidR="009D7E27" w:rsidRDefault="009D7E27" w:rsidP="0034300B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D7E27">
        <w:rPr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Общественное питание</w:t>
      </w:r>
    </w:p>
    <w:p w:rsidR="00DD4166" w:rsidRDefault="00DD416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Оборот общественного питания  формируется на промышленных организациях для питания рабочих этих организаций,  в учреждениях образования и социального обеспечения; за счет предприятий, созданных индивидуальными предпринимателями.</w:t>
      </w:r>
    </w:p>
    <w:p w:rsidR="00461284" w:rsidRDefault="00461284" w:rsidP="00ED7C2F">
      <w:pPr>
        <w:widowControl/>
        <w:spacing w:before="12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Оборот о</w:t>
      </w:r>
      <w:r w:rsidR="00DD4166">
        <w:rPr>
          <w:rFonts w:ascii="Times New Roman CYR" w:hAnsi="Times New Roman CYR" w:cs="Times New Roman CYR"/>
          <w:sz w:val="28"/>
          <w:szCs w:val="28"/>
        </w:rPr>
        <w:t>бщественного питания составил  в 2013 году – 36 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="00DD4166">
        <w:rPr>
          <w:rFonts w:ascii="Times New Roman CYR" w:hAnsi="Times New Roman CYR" w:cs="Times New Roman CYR"/>
          <w:sz w:val="28"/>
          <w:szCs w:val="28"/>
        </w:rPr>
        <w:t>87 000,00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что составляет 100,0%  в сопоставимых ценах к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2012 году. В прогнозируе</w:t>
      </w:r>
      <w:r>
        <w:rPr>
          <w:rFonts w:ascii="Times New Roman CYR" w:hAnsi="Times New Roman CYR" w:cs="Times New Roman CYR"/>
          <w:sz w:val="28"/>
          <w:szCs w:val="28"/>
        </w:rPr>
        <w:t xml:space="preserve">мом периоде 2015-2017 гг. объем оборота общественного питания в сопоставимых ценах увеличится на 2,5%. </w:t>
      </w:r>
    </w:p>
    <w:p w:rsidR="00461284" w:rsidRDefault="00461284" w:rsidP="00ED7C2F">
      <w:pPr>
        <w:widowControl/>
        <w:spacing w:before="120"/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>Инфраструктура общественного питания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 9 столовых на 846 ме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ст с пл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ощадью зала обслуживания посетителей в размере 1315,7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кв.м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., в том числе 1 столовая является общедоступной и 8 столовых расположены в учебных заведениях и на промышленных предприятиях;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6 кафе на 212 мест с площадью обслуживания – 248,2 </w:t>
      </w:r>
      <w:proofErr w:type="spellStart"/>
      <w:r>
        <w:rPr>
          <w:rFonts w:ascii="Times New Roman CYR" w:hAnsi="Times New Roman CYR" w:cs="Times New Roman CYR"/>
          <w:sz w:val="28"/>
          <w:szCs w:val="28"/>
          <w:u w:val="single"/>
        </w:rPr>
        <w:t>кв.м</w:t>
      </w:r>
      <w:proofErr w:type="spellEnd"/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. 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  <w:u w:val="single"/>
        </w:rPr>
        <w:t>Муниципальные предприятия общественного питания на территории города отсутствуют.</w:t>
      </w: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B2383" w:rsidRDefault="004B2383" w:rsidP="004B2383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</w:p>
    <w:p w:rsidR="004B2383" w:rsidRPr="004B2383" w:rsidRDefault="004B2383" w:rsidP="004B2383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4B2383">
        <w:rPr>
          <w:rFonts w:eastAsia="Times New Roman"/>
          <w:i/>
          <w:sz w:val="28"/>
          <w:szCs w:val="28"/>
        </w:rPr>
        <w:t>Отклонение показателей прогноза</w:t>
      </w:r>
      <w:r>
        <w:rPr>
          <w:rFonts w:eastAsia="Times New Roman"/>
          <w:i/>
          <w:sz w:val="28"/>
          <w:szCs w:val="28"/>
        </w:rPr>
        <w:t xml:space="preserve"> на 2015</w:t>
      </w:r>
      <w:r w:rsidRPr="004B2383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4B2383">
        <w:rPr>
          <w:rFonts w:eastAsia="Times New Roman"/>
          <w:i/>
          <w:sz w:val="28"/>
          <w:szCs w:val="28"/>
        </w:rPr>
        <w:t xml:space="preserve"> годы от п</w:t>
      </w:r>
      <w:r>
        <w:rPr>
          <w:rFonts w:eastAsia="Times New Roman"/>
          <w:i/>
          <w:sz w:val="28"/>
          <w:szCs w:val="28"/>
        </w:rPr>
        <w:t>оказателей прогноза на 2014-2016</w:t>
      </w:r>
      <w:r w:rsidRPr="004B2383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8"/>
        <w:gridCol w:w="1266"/>
        <w:gridCol w:w="1046"/>
        <w:gridCol w:w="1090"/>
        <w:gridCol w:w="1134"/>
        <w:gridCol w:w="1124"/>
        <w:gridCol w:w="1134"/>
        <w:gridCol w:w="1134"/>
        <w:gridCol w:w="10"/>
      </w:tblGrid>
      <w:tr w:rsidR="004B2383" w:rsidRPr="004B2383" w:rsidTr="005115BC">
        <w:trPr>
          <w:tblHeader/>
          <w:jc w:val="center"/>
        </w:trPr>
        <w:tc>
          <w:tcPr>
            <w:tcW w:w="18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2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2136" w:type="dxa"/>
            <w:gridSpan w:val="2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2258" w:type="dxa"/>
            <w:gridSpan w:val="2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</w:t>
            </w: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</w:t>
            </w: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2278" w:type="dxa"/>
            <w:gridSpan w:val="3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4B2383" w:rsidRPr="004B2383" w:rsidTr="00CB2668">
        <w:trPr>
          <w:gridAfter w:val="1"/>
          <w:wAfter w:w="10" w:type="dxa"/>
          <w:tblHeader/>
          <w:jc w:val="center"/>
        </w:trPr>
        <w:tc>
          <w:tcPr>
            <w:tcW w:w="1848" w:type="dxa"/>
            <w:vMerge/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266" w:type="dxa"/>
            <w:vMerge/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046" w:type="dxa"/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4B2383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4B2383" w:rsidRPr="004B2383" w:rsidTr="00CB2668">
        <w:trPr>
          <w:jc w:val="center"/>
        </w:trPr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383" w:rsidRPr="004B2383" w:rsidRDefault="004B2383" w:rsidP="004B2383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4B2383">
              <w:rPr>
                <w:rFonts w:eastAsia="Times New Roman"/>
                <w:i/>
              </w:rPr>
              <w:t>Оборот общественного питания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2383" w:rsidRPr="004B2383" w:rsidRDefault="00FC00B8" w:rsidP="00FC00B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4B2383">
              <w:rPr>
                <w:rFonts w:eastAsia="Times New Roman"/>
                <w:i/>
                <w:sz w:val="23"/>
                <w:szCs w:val="23"/>
                <w:lang w:eastAsia="en-US"/>
              </w:rPr>
              <w:t>Р</w:t>
            </w:r>
            <w:r w:rsidR="004B2383" w:rsidRPr="004B2383">
              <w:rPr>
                <w:rFonts w:eastAsia="Times New Roman"/>
                <w:i/>
                <w:sz w:val="23"/>
                <w:szCs w:val="23"/>
                <w:lang w:eastAsia="en-US"/>
              </w:rPr>
              <w:t>уб</w:t>
            </w: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046" w:type="dxa"/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44 040 000,00</w:t>
            </w:r>
          </w:p>
          <w:p w:rsidR="004B2383" w:rsidRPr="000A35CC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47 410 000,00</w:t>
            </w:r>
          </w:p>
          <w:p w:rsidR="004B2383" w:rsidRPr="000A35CC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42 022 300,00</w:t>
            </w:r>
          </w:p>
          <w:p w:rsidR="004B2383" w:rsidRPr="000A35CC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0B8" w:rsidRPr="000A35CC" w:rsidRDefault="00FC00B8" w:rsidP="00FC00B8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44 913 200,00</w:t>
            </w:r>
          </w:p>
          <w:p w:rsidR="004B2383" w:rsidRPr="000A35CC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B2383" w:rsidRPr="000A35CC" w:rsidRDefault="004B2383" w:rsidP="004B238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(-)2017,7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(-)4,6%</w:t>
            </w:r>
          </w:p>
        </w:tc>
        <w:tc>
          <w:tcPr>
            <w:tcW w:w="1144" w:type="dxa"/>
            <w:gridSpan w:val="2"/>
            <w:vAlign w:val="center"/>
          </w:tcPr>
          <w:p w:rsidR="004B2383" w:rsidRPr="000A35CC" w:rsidRDefault="004B2383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8722BA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2496,8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</w:t>
            </w:r>
            <w:r w:rsidR="008722BA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5,3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</w:tbl>
    <w:p w:rsidR="004B2383" w:rsidRPr="004B2383" w:rsidRDefault="004B2383" w:rsidP="004B2383">
      <w:pPr>
        <w:autoSpaceDE/>
        <w:autoSpaceDN/>
        <w:adjustRightInd/>
        <w:ind w:firstLine="720"/>
        <w:jc w:val="both"/>
        <w:rPr>
          <w:rFonts w:eastAsia="Times New Roman"/>
          <w:i/>
          <w:snapToGrid w:val="0"/>
          <w:sz w:val="28"/>
          <w:szCs w:val="28"/>
        </w:rPr>
      </w:pPr>
    </w:p>
    <w:p w:rsidR="004B2383" w:rsidRPr="00F43CB7" w:rsidRDefault="004B2383" w:rsidP="00F43CB7">
      <w:pPr>
        <w:jc w:val="both"/>
        <w:rPr>
          <w:rFonts w:eastAsia="Times New Roman"/>
          <w:sz w:val="16"/>
          <w:szCs w:val="16"/>
        </w:rPr>
      </w:pPr>
      <w:proofErr w:type="gramStart"/>
      <w:r w:rsidRPr="004B2383">
        <w:rPr>
          <w:rFonts w:eastAsia="Times New Roman"/>
          <w:i/>
          <w:snapToGrid w:val="0"/>
          <w:sz w:val="28"/>
          <w:szCs w:val="28"/>
        </w:rPr>
        <w:t>Более низкий оборот общественного питания в денежном выражении,</w:t>
      </w:r>
      <w:r w:rsidRPr="004B2383">
        <w:rPr>
          <w:rFonts w:eastAsia="Times New Roman"/>
          <w:i/>
          <w:sz w:val="28"/>
          <w:szCs w:val="28"/>
          <w:lang w:eastAsia="en-US"/>
        </w:rPr>
        <w:t xml:space="preserve"> по отношению к ранее прогнозируемому,</w:t>
      </w:r>
      <w:r w:rsidR="008722BA">
        <w:rPr>
          <w:rFonts w:eastAsia="Times New Roman"/>
          <w:i/>
          <w:snapToGrid w:val="0"/>
          <w:sz w:val="28"/>
          <w:szCs w:val="28"/>
        </w:rPr>
        <w:t xml:space="preserve"> скорректирован </w:t>
      </w:r>
      <w:r w:rsidRPr="004B2383">
        <w:rPr>
          <w:rFonts w:eastAsia="Times New Roman"/>
          <w:i/>
          <w:snapToGrid w:val="0"/>
          <w:sz w:val="28"/>
          <w:szCs w:val="28"/>
        </w:rPr>
        <w:t>с у</w:t>
      </w:r>
      <w:r w:rsidR="008722BA">
        <w:rPr>
          <w:rFonts w:eastAsia="Times New Roman"/>
          <w:i/>
          <w:snapToGrid w:val="0"/>
          <w:sz w:val="28"/>
          <w:szCs w:val="28"/>
        </w:rPr>
        <w:t xml:space="preserve">четом уточнения базового 2013 года (оценка по 2013 году составляла 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 xml:space="preserve">37 540 </w:t>
      </w:r>
      <w:r w:rsidR="008722BA" w:rsidRPr="00CB2668">
        <w:rPr>
          <w:rFonts w:eastAsia="Times New Roman"/>
          <w:i/>
          <w:snapToGrid w:val="0"/>
          <w:sz w:val="28"/>
          <w:szCs w:val="28"/>
        </w:rPr>
        <w:t>0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>00,00</w:t>
      </w:r>
      <w:r w:rsidR="008722BA" w:rsidRPr="00CB2668">
        <w:rPr>
          <w:rFonts w:eastAsia="Times New Roman"/>
          <w:i/>
          <w:snapToGrid w:val="0"/>
          <w:sz w:val="28"/>
          <w:szCs w:val="28"/>
        </w:rPr>
        <w:t xml:space="preserve"> </w:t>
      </w:r>
      <w:r w:rsidRPr="00CB2668">
        <w:rPr>
          <w:rFonts w:eastAsia="Times New Roman"/>
          <w:i/>
          <w:snapToGrid w:val="0"/>
          <w:sz w:val="28"/>
          <w:szCs w:val="28"/>
        </w:rPr>
        <w:t xml:space="preserve"> </w:t>
      </w:r>
      <w:r w:rsidRPr="004B2383">
        <w:rPr>
          <w:rFonts w:eastAsia="Times New Roman"/>
          <w:i/>
          <w:snapToGrid w:val="0"/>
          <w:sz w:val="28"/>
          <w:szCs w:val="28"/>
        </w:rPr>
        <w:t xml:space="preserve">рублей, фактическое значение – </w:t>
      </w:r>
      <w:r w:rsidR="00F43CB7" w:rsidRPr="00F43CB7">
        <w:rPr>
          <w:rFonts w:eastAsia="Times New Roman"/>
          <w:i/>
          <w:sz w:val="28"/>
          <w:szCs w:val="28"/>
        </w:rPr>
        <w:t>36 587 000,00</w:t>
      </w:r>
      <w:r w:rsidR="00F43CB7">
        <w:rPr>
          <w:rFonts w:eastAsia="Times New Roman"/>
          <w:sz w:val="16"/>
          <w:szCs w:val="16"/>
        </w:rPr>
        <w:t xml:space="preserve"> </w:t>
      </w:r>
      <w:r w:rsidRPr="004B2383">
        <w:rPr>
          <w:rFonts w:eastAsia="Times New Roman"/>
          <w:i/>
          <w:snapToGrid w:val="0"/>
          <w:sz w:val="28"/>
          <w:szCs w:val="28"/>
        </w:rPr>
        <w:t xml:space="preserve"> рублей).</w:t>
      </w:r>
      <w:proofErr w:type="gramEnd"/>
    </w:p>
    <w:p w:rsidR="004B2383" w:rsidRDefault="004B2383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Розничная торговля</w:t>
      </w:r>
    </w:p>
    <w:p w:rsidR="00DD4166" w:rsidRDefault="00DD416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Розничная торговля города Бородино состоит из 101 магазинов</w:t>
      </w:r>
      <w:r>
        <w:rPr>
          <w:rFonts w:ascii="Times New Roman CYR" w:hAnsi="Times New Roman CYR" w:cs="Times New Roman CYR"/>
          <w:sz w:val="28"/>
          <w:szCs w:val="28"/>
        </w:rPr>
        <w:t xml:space="preserve">: из них, специализированных непродовольственных магазинов - 29, магазинов повседневного спроса,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минимаркетов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- 35, неспециализированных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непродовольственных магазинов и прочих магазинов - 37; 6 павильонов, 3  киоска, 8 аптек и аптечных магазина, 1 аптечный киоск, 5 автозаправочных станций.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Роста сети розничной торговли  не планируется.</w:t>
      </w:r>
    </w:p>
    <w:p w:rsidR="00461284" w:rsidRDefault="00461284" w:rsidP="00ED7C2F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2013 году отмечается рост оборота розничной торговли по отношению к 2012 году, </w:t>
      </w:r>
      <w:r>
        <w:rPr>
          <w:rFonts w:ascii="Times New Roman CYR" w:hAnsi="Times New Roman CYR" w:cs="Times New Roman CYR"/>
          <w:sz w:val="28"/>
          <w:szCs w:val="28"/>
        </w:rPr>
        <w:t>наблюдается положительная динамика продаж как продовольственных, так и непродовольственных товаров. </w:t>
      </w:r>
    </w:p>
    <w:p w:rsidR="00461284" w:rsidRDefault="00461284" w:rsidP="00ED7C2F">
      <w:p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Оборот розничной торговли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2013  году составил 1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 771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41 900,00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  - </w:t>
      </w:r>
      <w:r>
        <w:rPr>
          <w:rFonts w:ascii="Times New Roman CYR" w:hAnsi="Times New Roman CYR" w:cs="Times New Roman CYR"/>
          <w:sz w:val="28"/>
          <w:szCs w:val="28"/>
        </w:rPr>
        <w:t xml:space="preserve">106,9% в сопоставимых ценах к 2012 году. В 2014 году ожидается рост товарооборота 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 909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26 100,00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рублей.  </w:t>
      </w:r>
      <w:r>
        <w:rPr>
          <w:rFonts w:ascii="Times New Roman CYR" w:hAnsi="Times New Roman CYR" w:cs="Times New Roman CYR"/>
          <w:sz w:val="28"/>
          <w:szCs w:val="28"/>
        </w:rPr>
        <w:t>Прогнозируется товарооборот на 2015 год в сумме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 xml:space="preserve"> 2 063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74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2 300,00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</w:t>
      </w:r>
      <w:r>
        <w:rPr>
          <w:rFonts w:ascii="Times New Roman CYR" w:hAnsi="Times New Roman CYR" w:cs="Times New Roman CYR"/>
          <w:sz w:val="28"/>
          <w:szCs w:val="28"/>
        </w:rPr>
        <w:t>, что составит к уровню 2014 года-103,0% (в сопоставимых ценах)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В 2016 году  - 2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 242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8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75 200,00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 xml:space="preserve"> или 104,0%, в 2017 году – 2 444 617 500,00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 или 104,7%.</w:t>
      </w:r>
    </w:p>
    <w:p w:rsidR="00461284" w:rsidRDefault="00461284" w:rsidP="00ED7C2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722BA" w:rsidRPr="008722BA" w:rsidRDefault="008722BA" w:rsidP="008722BA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8722BA">
        <w:rPr>
          <w:rFonts w:eastAsia="Times New Roman"/>
          <w:i/>
          <w:sz w:val="28"/>
          <w:szCs w:val="28"/>
        </w:rPr>
        <w:t>Отклонение показателей прогноза на 201</w:t>
      </w:r>
      <w:r>
        <w:rPr>
          <w:rFonts w:eastAsia="Times New Roman"/>
          <w:i/>
          <w:sz w:val="28"/>
          <w:szCs w:val="28"/>
        </w:rPr>
        <w:t>5</w:t>
      </w:r>
      <w:r w:rsidRPr="008722BA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8722BA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</w:t>
      </w:r>
      <w:r w:rsidRPr="008722BA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6</w:t>
      </w:r>
      <w:r w:rsidRPr="008722BA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10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6"/>
        <w:gridCol w:w="1276"/>
        <w:gridCol w:w="1241"/>
        <w:gridCol w:w="12"/>
        <w:gridCol w:w="1264"/>
        <w:gridCol w:w="12"/>
        <w:gridCol w:w="1233"/>
        <w:gridCol w:w="1164"/>
        <w:gridCol w:w="12"/>
        <w:gridCol w:w="1188"/>
        <w:gridCol w:w="912"/>
        <w:gridCol w:w="15"/>
        <w:gridCol w:w="8"/>
      </w:tblGrid>
      <w:tr w:rsidR="008722BA" w:rsidRPr="008722BA" w:rsidTr="005115BC">
        <w:trPr>
          <w:gridAfter w:val="1"/>
          <w:wAfter w:w="8" w:type="dxa"/>
          <w:tblHeader/>
          <w:jc w:val="center"/>
        </w:trPr>
        <w:tc>
          <w:tcPr>
            <w:tcW w:w="17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2529" w:type="dxa"/>
            <w:gridSpan w:val="4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2409" w:type="dxa"/>
            <w:gridSpan w:val="3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2115" w:type="dxa"/>
            <w:gridSpan w:val="3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8722BA" w:rsidRPr="008722BA" w:rsidTr="00D2602C">
        <w:trPr>
          <w:tblHeader/>
          <w:jc w:val="center"/>
        </w:trPr>
        <w:tc>
          <w:tcPr>
            <w:tcW w:w="1706" w:type="dxa"/>
            <w:vMerge/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33" w:type="dxa"/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88" w:type="dxa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35" w:type="dxa"/>
            <w:gridSpan w:val="3"/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8722BA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8722BA" w:rsidRPr="008722BA" w:rsidTr="00D2602C">
        <w:trPr>
          <w:gridAfter w:val="2"/>
          <w:wAfter w:w="23" w:type="dxa"/>
          <w:jc w:val="center"/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BA" w:rsidRPr="008722BA" w:rsidRDefault="008722BA" w:rsidP="008722BA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8722BA">
              <w:rPr>
                <w:rFonts w:eastAsia="Times New Roman"/>
                <w:i/>
              </w:rPr>
              <w:t>Оборот розничной торговли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BA" w:rsidRPr="008722BA" w:rsidRDefault="00F43CB7" w:rsidP="00F43C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8722BA">
              <w:rPr>
                <w:rFonts w:eastAsia="Times New Roman"/>
                <w:i/>
                <w:sz w:val="23"/>
                <w:szCs w:val="23"/>
                <w:lang w:eastAsia="en-US"/>
              </w:rPr>
              <w:t>Р</w:t>
            </w:r>
            <w:r w:rsidR="008722BA" w:rsidRPr="008722BA">
              <w:rPr>
                <w:rFonts w:eastAsia="Times New Roman"/>
                <w:i/>
                <w:sz w:val="23"/>
                <w:szCs w:val="23"/>
                <w:lang w:eastAsia="en-US"/>
              </w:rPr>
              <w:t>уб</w:t>
            </w: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241" w:type="dxa"/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2 096 328 200,00</w:t>
            </w:r>
          </w:p>
          <w:p w:rsidR="008722BA" w:rsidRPr="000A35CC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668" w:rsidRPr="000A35C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0A35CC">
              <w:rPr>
                <w:i/>
                <w:color w:val="000000"/>
                <w:sz w:val="16"/>
                <w:szCs w:val="16"/>
              </w:rPr>
              <w:t>2 267 620 900,00</w:t>
            </w:r>
          </w:p>
          <w:p w:rsidR="008722BA" w:rsidRPr="000A35CC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F43CB7" w:rsidRPr="000A35C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2 063 742 300,00</w:t>
            </w:r>
          </w:p>
          <w:p w:rsidR="008722BA" w:rsidRPr="000A35CC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0A35C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0A35CC">
              <w:rPr>
                <w:i/>
                <w:sz w:val="16"/>
                <w:szCs w:val="16"/>
              </w:rPr>
              <w:t>2 242 875 200,00</w:t>
            </w:r>
          </w:p>
          <w:p w:rsidR="008722BA" w:rsidRPr="000A35CC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722BA" w:rsidRPr="000A35CC" w:rsidRDefault="008722BA" w:rsidP="008722B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(-)32,59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(-)1,6%</w:t>
            </w:r>
          </w:p>
        </w:tc>
        <w:tc>
          <w:tcPr>
            <w:tcW w:w="912" w:type="dxa"/>
            <w:vAlign w:val="center"/>
          </w:tcPr>
          <w:p w:rsidR="008722BA" w:rsidRPr="000A35CC" w:rsidRDefault="008722BA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(-)</w:t>
            </w:r>
            <w:r w:rsidR="000A35C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24,75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</w:t>
            </w:r>
            <w:r w:rsidR="005115BC"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1,1</w:t>
            </w:r>
            <w:r w:rsidRPr="000A35C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</w:tbl>
    <w:p w:rsidR="008722BA" w:rsidRPr="00F43CB7" w:rsidRDefault="008722BA" w:rsidP="00F43CB7">
      <w:pPr>
        <w:jc w:val="both"/>
        <w:rPr>
          <w:rFonts w:eastAsia="Times New Roman"/>
          <w:sz w:val="16"/>
          <w:szCs w:val="16"/>
        </w:rPr>
      </w:pPr>
      <w:proofErr w:type="gramStart"/>
      <w:r w:rsidRPr="008722BA">
        <w:rPr>
          <w:rFonts w:eastAsia="Times New Roman"/>
          <w:i/>
          <w:snapToGrid w:val="0"/>
          <w:sz w:val="28"/>
          <w:szCs w:val="28"/>
        </w:rPr>
        <w:t>Более низкий оборот розничной торговли в денежном выражении,</w:t>
      </w:r>
      <w:r w:rsidRPr="008722BA">
        <w:rPr>
          <w:rFonts w:eastAsia="Times New Roman"/>
          <w:i/>
          <w:sz w:val="28"/>
          <w:szCs w:val="28"/>
          <w:lang w:eastAsia="en-US"/>
        </w:rPr>
        <w:t xml:space="preserve"> по отношению к ранее прогнозируемому,</w:t>
      </w:r>
      <w:r w:rsidR="005115BC">
        <w:rPr>
          <w:rFonts w:eastAsia="Times New Roman"/>
          <w:i/>
          <w:snapToGrid w:val="0"/>
          <w:sz w:val="28"/>
          <w:szCs w:val="28"/>
        </w:rPr>
        <w:t xml:space="preserve"> предусмотрен с учетом уточнения базового 2013 года (оценка по 2013 году составляла 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>1</w:t>
      </w:r>
      <w:r w:rsidR="00CB2668">
        <w:rPr>
          <w:rFonts w:eastAsia="Times New Roman"/>
          <w:i/>
          <w:snapToGrid w:val="0"/>
          <w:sz w:val="28"/>
          <w:szCs w:val="28"/>
        </w:rPr>
        <w:t> 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>783</w:t>
      </w:r>
      <w:r w:rsidR="00CB2668">
        <w:rPr>
          <w:rFonts w:eastAsia="Times New Roman"/>
          <w:i/>
          <w:snapToGrid w:val="0"/>
          <w:sz w:val="28"/>
          <w:szCs w:val="28"/>
        </w:rPr>
        <w:t> 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>124</w:t>
      </w:r>
      <w:r w:rsidR="00CB2668">
        <w:rPr>
          <w:rFonts w:eastAsia="Times New Roman"/>
          <w:i/>
          <w:snapToGrid w:val="0"/>
          <w:sz w:val="28"/>
          <w:szCs w:val="28"/>
        </w:rPr>
        <w:t xml:space="preserve"> </w:t>
      </w:r>
      <w:r w:rsidR="005115BC" w:rsidRPr="00CB2668">
        <w:rPr>
          <w:rFonts w:eastAsia="Times New Roman"/>
          <w:i/>
          <w:snapToGrid w:val="0"/>
          <w:sz w:val="28"/>
          <w:szCs w:val="28"/>
        </w:rPr>
        <w:t>2</w:t>
      </w:r>
      <w:r w:rsidR="00CB2668" w:rsidRPr="00CB2668">
        <w:rPr>
          <w:rFonts w:eastAsia="Times New Roman"/>
          <w:i/>
          <w:snapToGrid w:val="0"/>
          <w:sz w:val="28"/>
          <w:szCs w:val="28"/>
        </w:rPr>
        <w:t>00,00</w:t>
      </w:r>
      <w:r w:rsidRPr="00CB2668">
        <w:rPr>
          <w:rFonts w:eastAsia="Times New Roman"/>
          <w:i/>
          <w:snapToGrid w:val="0"/>
          <w:sz w:val="28"/>
          <w:szCs w:val="28"/>
        </w:rPr>
        <w:t xml:space="preserve"> рублей, </w:t>
      </w:r>
      <w:r w:rsidRPr="00F43CB7">
        <w:rPr>
          <w:rFonts w:eastAsia="Times New Roman"/>
          <w:i/>
          <w:snapToGrid w:val="0"/>
          <w:sz w:val="28"/>
          <w:szCs w:val="28"/>
        </w:rPr>
        <w:t xml:space="preserve">фактическое значение – </w:t>
      </w:r>
      <w:r w:rsidR="00F43CB7" w:rsidRPr="00F43CB7">
        <w:rPr>
          <w:rFonts w:eastAsia="Times New Roman"/>
          <w:i/>
          <w:sz w:val="28"/>
          <w:szCs w:val="28"/>
        </w:rPr>
        <w:t>1 771 441 900,00</w:t>
      </w:r>
      <w:r w:rsidR="00F43CB7" w:rsidRPr="00F43CB7">
        <w:rPr>
          <w:rFonts w:eastAsia="Times New Roman"/>
          <w:sz w:val="16"/>
          <w:szCs w:val="16"/>
        </w:rPr>
        <w:t xml:space="preserve"> </w:t>
      </w:r>
      <w:r w:rsidRPr="00F43CB7">
        <w:rPr>
          <w:rFonts w:eastAsia="Times New Roman"/>
          <w:i/>
          <w:snapToGrid w:val="0"/>
          <w:sz w:val="28"/>
          <w:szCs w:val="28"/>
        </w:rPr>
        <w:t xml:space="preserve"> рублей).</w:t>
      </w:r>
      <w:proofErr w:type="gramEnd"/>
    </w:p>
    <w:p w:rsidR="008722BA" w:rsidRPr="008722BA" w:rsidRDefault="008722BA" w:rsidP="008722BA">
      <w:pPr>
        <w:widowControl/>
        <w:autoSpaceDE/>
        <w:autoSpaceDN/>
        <w:adjustRightInd/>
        <w:ind w:firstLine="709"/>
        <w:jc w:val="both"/>
        <w:rPr>
          <w:rFonts w:eastAsia="Times New Roman"/>
          <w:i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Платные услуги населению</w:t>
      </w:r>
    </w:p>
    <w:p w:rsidR="00DD4166" w:rsidRDefault="00DD416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2013 году 17 организаций города  оказывали платные услуги населению. 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Учреждениями муниципальной формы собственности, оказывающими платные  услуги населению, являются   учреждения образования, здравоохранения, культуры, социальной защиты населения, физической культуры и спорта,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которые составляют 3,8 % от общего объема платных услуг.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Наибольшую долю прироста платные услуги населению  обеспечивают услуги ЖКХ.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Объем платных ус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луг населению в 2013 году – 394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75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0 000,00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 и темп роста составил 104,6% в сопоставимых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ценах.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 2014 году платны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е услуги населению составят 422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08 100,00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рост к 2013 году в сопоставимых ценах составит 101,4  %. В прогнозируемом периоде  2015 - 2016 - 2017 гг. рост объемов платных услуг населению в сопоставимых ценах  составит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соответственно 104,4 – 103,9 - 102,9 %. В 2015 году объем платных усл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уг населению увеличится до  452 707 300,00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</w:t>
      </w:r>
      <w:r>
        <w:rPr>
          <w:rFonts w:ascii="Times New Roman CYR" w:hAnsi="Times New Roman CYR" w:cs="Times New Roman CYR"/>
          <w:sz w:val="28"/>
          <w:szCs w:val="28"/>
        </w:rPr>
        <w:t>в 2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016 году – до 487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26 200,00</w:t>
      </w:r>
      <w:proofErr w:type="gramEnd"/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руб., в 2017 году – до 528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98</w:t>
      </w:r>
      <w:r w:rsidR="00DD4166">
        <w:rPr>
          <w:rFonts w:ascii="Times New Roman CYR" w:hAnsi="Times New Roman CYR" w:cs="Times New Roman CYR"/>
          <w:color w:val="000000"/>
          <w:sz w:val="28"/>
          <w:szCs w:val="28"/>
        </w:rPr>
        <w:t>1 500,00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руб. </w:t>
      </w:r>
    </w:p>
    <w:p w:rsidR="00461284" w:rsidRDefault="00461284" w:rsidP="00ED7C2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115BC" w:rsidRPr="005115BC" w:rsidRDefault="005115BC" w:rsidP="005115BC">
      <w:pPr>
        <w:widowControl/>
        <w:autoSpaceDE/>
        <w:autoSpaceDN/>
        <w:adjustRightInd/>
        <w:spacing w:before="80" w:after="80"/>
        <w:ind w:left="915"/>
        <w:jc w:val="center"/>
        <w:rPr>
          <w:rFonts w:eastAsia="Times New Roman"/>
          <w:i/>
          <w:sz w:val="28"/>
          <w:szCs w:val="28"/>
        </w:rPr>
      </w:pPr>
      <w:r w:rsidRPr="005115BC">
        <w:rPr>
          <w:rFonts w:eastAsia="Times New Roman"/>
          <w:i/>
          <w:sz w:val="28"/>
          <w:szCs w:val="28"/>
        </w:rPr>
        <w:t>Отклонение пока</w:t>
      </w:r>
      <w:r>
        <w:rPr>
          <w:rFonts w:eastAsia="Times New Roman"/>
          <w:i/>
          <w:sz w:val="28"/>
          <w:szCs w:val="28"/>
        </w:rPr>
        <w:t>зателей прогноза на 2015</w:t>
      </w:r>
      <w:r w:rsidRPr="005115BC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5115BC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2014-2016</w:t>
      </w:r>
      <w:r w:rsidRPr="005115BC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885"/>
        <w:gridCol w:w="1043"/>
        <w:gridCol w:w="964"/>
        <w:gridCol w:w="964"/>
        <w:gridCol w:w="907"/>
        <w:gridCol w:w="907"/>
      </w:tblGrid>
      <w:tr w:rsidR="005115BC" w:rsidRPr="005115BC" w:rsidTr="005115BC">
        <w:trPr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2014-2016</w:t>
            </w: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ноз для местного бюджета на 2015-2017</w:t>
            </w: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5115BC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5115BC" w:rsidRPr="005115BC" w:rsidTr="00CB2668">
        <w:trPr>
          <w:tblHeader/>
          <w:jc w:val="center"/>
        </w:trPr>
        <w:tc>
          <w:tcPr>
            <w:tcW w:w="2423" w:type="dxa"/>
            <w:vMerge/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885" w:type="dxa"/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64" w:type="dxa"/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907" w:type="dxa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07" w:type="dxa"/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2016</w:t>
            </w:r>
          </w:p>
        </w:tc>
      </w:tr>
      <w:tr w:rsidR="005115BC" w:rsidRPr="005115BC" w:rsidTr="00CB2668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5BC" w:rsidRPr="005115BC" w:rsidRDefault="005115BC" w:rsidP="005115BC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5115BC">
              <w:rPr>
                <w:rFonts w:eastAsia="Times New Roman"/>
                <w:i/>
              </w:rPr>
              <w:t>Объем платных услуг, оказанных  населению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BC" w:rsidRPr="005115BC" w:rsidRDefault="00F43CB7" w:rsidP="00F43C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5115BC">
              <w:rPr>
                <w:rFonts w:eastAsia="Times New Roman"/>
                <w:i/>
                <w:sz w:val="23"/>
                <w:szCs w:val="23"/>
                <w:lang w:eastAsia="en-US"/>
              </w:rPr>
              <w:t>Р</w:t>
            </w:r>
            <w:r w:rsidR="005115BC" w:rsidRPr="005115BC">
              <w:rPr>
                <w:rFonts w:eastAsia="Times New Roman"/>
                <w:i/>
                <w:sz w:val="23"/>
                <w:szCs w:val="23"/>
                <w:lang w:eastAsia="en-US"/>
              </w:rPr>
              <w:t>уб</w:t>
            </w:r>
            <w:r>
              <w:rPr>
                <w:rFonts w:eastAsia="Times New Roman"/>
                <w:i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885" w:type="dxa"/>
            <w:vAlign w:val="center"/>
          </w:tcPr>
          <w:p w:rsidR="00CB2668" w:rsidRPr="00D2602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D2602C">
              <w:rPr>
                <w:i/>
                <w:color w:val="000000"/>
                <w:sz w:val="16"/>
                <w:szCs w:val="16"/>
              </w:rPr>
              <w:t>461 447 000,00</w:t>
            </w:r>
          </w:p>
          <w:p w:rsidR="005115BC" w:rsidRPr="00D2602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668" w:rsidRPr="00D2602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D2602C">
              <w:rPr>
                <w:i/>
                <w:color w:val="000000"/>
                <w:sz w:val="16"/>
                <w:szCs w:val="16"/>
              </w:rPr>
              <w:t>496 308 000,00</w:t>
            </w:r>
          </w:p>
          <w:p w:rsidR="005115BC" w:rsidRPr="00D2602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F43CB7" w:rsidRPr="00D2602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D2602C">
              <w:rPr>
                <w:i/>
                <w:sz w:val="16"/>
                <w:szCs w:val="16"/>
              </w:rPr>
              <w:t>452 707 300,00</w:t>
            </w:r>
          </w:p>
          <w:p w:rsidR="005115BC" w:rsidRPr="00D2602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3CB7" w:rsidRPr="00D2602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D2602C">
              <w:rPr>
                <w:i/>
                <w:sz w:val="16"/>
                <w:szCs w:val="16"/>
              </w:rPr>
              <w:t>487 226 200,00</w:t>
            </w:r>
          </w:p>
          <w:p w:rsidR="005115BC" w:rsidRPr="00D2602C" w:rsidRDefault="005115BC" w:rsidP="005115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07" w:type="dxa"/>
            <w:vAlign w:val="center"/>
          </w:tcPr>
          <w:p w:rsidR="005115BC" w:rsidRPr="00D2602C" w:rsidRDefault="005115BC" w:rsidP="005115B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t>(-)8,74</w:t>
            </w:r>
            <w:r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(-)1,89%</w:t>
            </w:r>
          </w:p>
        </w:tc>
        <w:tc>
          <w:tcPr>
            <w:tcW w:w="907" w:type="dxa"/>
            <w:vAlign w:val="center"/>
          </w:tcPr>
          <w:p w:rsidR="005115BC" w:rsidRPr="00D2602C" w:rsidRDefault="005115BC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t>(-)9,08</w:t>
            </w:r>
            <w:r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br/>
              <w:t>(-)</w:t>
            </w:r>
            <w:r w:rsidR="00337767"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t>1,83</w:t>
            </w:r>
            <w:r w:rsidRPr="00D2602C">
              <w:rPr>
                <w:rFonts w:eastAsia="Times New Roman"/>
                <w:i/>
                <w:sz w:val="16"/>
                <w:szCs w:val="16"/>
                <w:lang w:eastAsia="en-US"/>
              </w:rPr>
              <w:t>%</w:t>
            </w:r>
          </w:p>
        </w:tc>
      </w:tr>
    </w:tbl>
    <w:p w:rsidR="005115BC" w:rsidRPr="005115BC" w:rsidRDefault="005115BC" w:rsidP="005115BC">
      <w:pPr>
        <w:widowControl/>
        <w:autoSpaceDE/>
        <w:autoSpaceDN/>
        <w:adjustRightInd/>
        <w:ind w:firstLine="567"/>
        <w:jc w:val="both"/>
        <w:rPr>
          <w:rFonts w:eastAsia="Times New Roman"/>
          <w:i/>
          <w:sz w:val="28"/>
          <w:szCs w:val="28"/>
        </w:rPr>
      </w:pPr>
      <w:r w:rsidRPr="005115BC">
        <w:rPr>
          <w:rFonts w:eastAsia="Times New Roman"/>
          <w:i/>
          <w:sz w:val="28"/>
          <w:szCs w:val="28"/>
        </w:rPr>
        <w:t xml:space="preserve">Понижение, по отношению </w:t>
      </w:r>
      <w:proofErr w:type="gramStart"/>
      <w:r w:rsidRPr="005115BC">
        <w:rPr>
          <w:rFonts w:eastAsia="Times New Roman"/>
          <w:i/>
          <w:sz w:val="28"/>
          <w:szCs w:val="28"/>
        </w:rPr>
        <w:t>к</w:t>
      </w:r>
      <w:proofErr w:type="gramEnd"/>
      <w:r w:rsidRPr="005115BC">
        <w:rPr>
          <w:rFonts w:eastAsia="Times New Roman"/>
          <w:i/>
          <w:sz w:val="28"/>
          <w:szCs w:val="28"/>
        </w:rPr>
        <w:t xml:space="preserve"> ранее прогнозируемым объемов платных услуг связано с замедлением роста объемов жилищно-коммунальных услуг, что обусловлено установкой населением приборов учета получаемых ресурсов (горячего и холодного водоснабжения, водоотведения и прочих), а также изме</w:t>
      </w:r>
      <w:r w:rsidR="00337767">
        <w:rPr>
          <w:rFonts w:eastAsia="Times New Roman"/>
          <w:i/>
          <w:sz w:val="28"/>
          <w:szCs w:val="28"/>
        </w:rPr>
        <w:t xml:space="preserve">нениями предпочтений населения </w:t>
      </w:r>
      <w:r w:rsidRPr="005115BC">
        <w:rPr>
          <w:rFonts w:eastAsia="Times New Roman"/>
          <w:i/>
          <w:sz w:val="28"/>
          <w:szCs w:val="28"/>
        </w:rPr>
        <w:t>по использованию денежных доходов.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345F5D" w:rsidRPr="009D7E27" w:rsidRDefault="00345F5D" w:rsidP="00345F5D">
      <w:pPr>
        <w:widowControl/>
        <w:tabs>
          <w:tab w:val="right" w:pos="9344"/>
        </w:tabs>
        <w:autoSpaceDE/>
        <w:autoSpaceDN/>
        <w:adjustRightInd/>
        <w:spacing w:before="120"/>
        <w:jc w:val="center"/>
        <w:rPr>
          <w:rFonts w:ascii="Calibri" w:eastAsia="Times New Roman" w:hAnsi="Calibri"/>
          <w:noProof/>
          <w:sz w:val="22"/>
          <w:szCs w:val="22"/>
        </w:rPr>
      </w:pPr>
      <w:hyperlink w:anchor="_Toc399429526" w:history="1">
        <w:r w:rsidRPr="009D7E27">
          <w:rPr>
            <w:rFonts w:eastAsia="Times New Roman"/>
            <w:b/>
            <w:bCs/>
            <w:caps/>
            <w:noProof/>
            <w:sz w:val="28"/>
            <w:szCs w:val="28"/>
            <w:u w:val="single"/>
          </w:rPr>
          <w:t>СОЦИАЛЬНАЯ СФЕРА</w:t>
        </w:r>
      </w:hyperlink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жизни населения</w:t>
      </w:r>
    </w:p>
    <w:p w:rsidR="00DD4166" w:rsidRDefault="00DD416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Главным  источником  денежных доходов населения является оплата труда. 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Среднемесячная начисленная заработная плата  в расчете на одного работника по полному кругу организаций с учетом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дорасчета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малым 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микропредприятиям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составила в 2013 году 24949,0 рублей и увеличилась по сравнению с предыдущим годом на 9,5 %. В 2014 году составит 26944,92  руб., в 2015 году – 28453,84 руб., в 2016 году – 30217,97 руб., в 2017 году – 32333,23 руб.</w:t>
      </w:r>
      <w:proofErr w:type="gramEnd"/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Среднемесячная  заработная плата (по крупным и средним предприятиям) в 2013 году составила 26736,1 рублей (в 2012 году – 24059,6 рублей), рост заработной платы составил – 11,1 %. В 2014 году составит 29255,8  руб., в 2015 году – 31742,5 руб., в 2016 году – 34250,2 руб., в 2017 году – 37195,72 руб.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Заработная плата  в сфере материального производства в 2013 году: </w:t>
      </w:r>
    </w:p>
    <w:p w:rsidR="00461284" w:rsidRDefault="00461284" w:rsidP="00ED7C2F">
      <w:pPr>
        <w:numPr>
          <w:ilvl w:val="0"/>
          <w:numId w:val="2"/>
        </w:numPr>
        <w:ind w:hanging="41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«Добыча полезных ископаемых» - 33233,4 руб. – 107,5 % к 2012  году (филиал ОАО «СУЭК – Красноярск» «Разрез Бородинский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им.М.И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»);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«Обрабатывающие производства» - 29618,76 руб. – 109,5 % к 2012 год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ООО «Бородинский РМЗ»);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«Производство и распределение электроэнергии, газа и воды» - 30384,1 руб. – 135 % к 2012 году (ООО «Строительная компания»);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«Транспорт и связь» - 29822,3 руб. – 106,7 % к 2012 году;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«Строительство» - 26029,3 руб. – 105,7 % к 2012 году. 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Заработная плата в бюджетной сфере в 2013 году: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«Образование» - 16560 руб., рост на 131,7%;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«Здравоохранение и предоставление социальных услуг» - 17162,7 руб., рост на 109,5 %;</w:t>
      </w:r>
    </w:p>
    <w:p w:rsidR="00461284" w:rsidRDefault="00461284" w:rsidP="00ED7C2F">
      <w:pPr>
        <w:numPr>
          <w:ilvl w:val="0"/>
          <w:numId w:val="2"/>
        </w:numPr>
        <w:ind w:hanging="36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«Деятельность по организации отдыха и развлечений, культуры и спорта» - 15021,76 руб., рост на 109,5 %.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Среднемесячные денежные доходы (за месяц) в расчете на душу населения в 2013 году составили 16470,0 рублей и увеличились по сравнению с предыдущим годом на  7,9 %. В 2014 году ожидается рост доходов на 4,2 %. В результате которого они составят 17160,0 руб. В прогнозируемом периоде на 2015 год – 18890,0 руб. темп роста 10,1%, на 2016 год – 19 300,0 руб. темп роста 2,2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%, на 2017 год – 20 880,0 руб. темп роста 8,2%.</w:t>
      </w:r>
    </w:p>
    <w:p w:rsidR="00461284" w:rsidRDefault="00461284" w:rsidP="00ED7C2F">
      <w:pPr>
        <w:widowControl/>
        <w:spacing w:before="120" w:after="120"/>
        <w:ind w:firstLine="709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6"/>
        <w:gridCol w:w="11"/>
        <w:gridCol w:w="1180"/>
        <w:gridCol w:w="8"/>
        <w:gridCol w:w="1069"/>
        <w:gridCol w:w="11"/>
        <w:gridCol w:w="1038"/>
        <w:gridCol w:w="8"/>
        <w:gridCol w:w="1176"/>
        <w:gridCol w:w="6"/>
        <w:gridCol w:w="921"/>
        <w:gridCol w:w="23"/>
        <w:gridCol w:w="8"/>
        <w:gridCol w:w="1128"/>
        <w:gridCol w:w="13"/>
        <w:gridCol w:w="1249"/>
      </w:tblGrid>
      <w:tr w:rsidR="00461284" w:rsidRPr="00337767" w:rsidTr="00337767">
        <w:trPr>
          <w:jc w:val="center"/>
        </w:trPr>
        <w:tc>
          <w:tcPr>
            <w:tcW w:w="182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ind w:left="170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Наименование показателей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 xml:space="preserve">Единица </w:t>
            </w:r>
            <w:r w:rsidRPr="00337767">
              <w:rPr>
                <w:rFonts w:ascii="Times New Roman CYR" w:hAnsi="Times New Roman CYR" w:cs="Times New Roman CYR"/>
              </w:rPr>
              <w:br/>
              <w:t>измерения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337767" w:rsidP="00337767">
            <w:pPr>
              <w:widowControl/>
              <w:spacing w:line="276" w:lineRule="auto"/>
              <w:ind w:left="132" w:right="40" w:hanging="13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Прогноз </w:t>
            </w:r>
            <w:r w:rsidR="00461284" w:rsidRPr="00337767">
              <w:rPr>
                <w:rFonts w:ascii="Times New Roman CYR" w:hAnsi="Times New Roman CYR" w:cs="Times New Roman CYR"/>
              </w:rPr>
              <w:t>для местного бюджета на 2014-2016 гг.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ind w:left="82" w:right="39" w:hanging="82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Прогноз для местного бюджета на 2015-2017 гг.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Отклонение</w:t>
            </w:r>
            <w:r w:rsidRPr="00337767">
              <w:rPr>
                <w:rFonts w:ascii="Times New Roman CYR" w:hAnsi="Times New Roman CYR" w:cs="Times New Roman CYR"/>
              </w:rPr>
              <w:br/>
              <w:t>от прогноза</w:t>
            </w:r>
          </w:p>
        </w:tc>
      </w:tr>
      <w:tr w:rsidR="00461284" w:rsidRPr="00337767" w:rsidTr="00337767">
        <w:trPr>
          <w:jc w:val="center"/>
        </w:trPr>
        <w:tc>
          <w:tcPr>
            <w:tcW w:w="182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ED7C2F">
            <w:pPr>
              <w:widowControl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ED7C2F">
            <w:pPr>
              <w:widowControl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2015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2016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337767">
              <w:rPr>
                <w:rFonts w:ascii="Times New Roman CYR" w:hAnsi="Times New Roman CYR" w:cs="Times New Roman CYR"/>
              </w:rPr>
              <w:t>2016</w:t>
            </w:r>
          </w:p>
        </w:tc>
      </w:tr>
      <w:tr w:rsidR="00461284" w:rsidRPr="00337767" w:rsidTr="00337767">
        <w:trPr>
          <w:jc w:val="center"/>
        </w:trPr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Среднедушевой денежный доход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рублей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19300,00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20880,00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18890,00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19300,00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(-)410</w:t>
            </w:r>
            <w:r w:rsidRPr="00337767">
              <w:rPr>
                <w:rFonts w:ascii="Times New Roman CYR" w:hAnsi="Times New Roman CYR" w:cs="Times New Roman CYR"/>
                <w:i/>
                <w:iCs/>
              </w:rPr>
              <w:br/>
              <w:t>(-)2,12%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(-)1580</w:t>
            </w:r>
            <w:r w:rsidRPr="00337767">
              <w:rPr>
                <w:rFonts w:ascii="Times New Roman CYR" w:hAnsi="Times New Roman CYR" w:cs="Times New Roman CYR"/>
                <w:i/>
                <w:iCs/>
              </w:rPr>
              <w:br/>
              <w:t>(-)7,57%</w:t>
            </w:r>
          </w:p>
        </w:tc>
      </w:tr>
      <w:tr w:rsidR="00461284" w:rsidRPr="00337767" w:rsidTr="00337767">
        <w:trPr>
          <w:jc w:val="center"/>
        </w:trPr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Темп роста среднедушевого денежного дохода  номинальный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%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108,0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108,2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337767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101,6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337767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102</w:t>
            </w:r>
            <w:r w:rsidR="00461284" w:rsidRPr="00337767">
              <w:rPr>
                <w:rFonts w:ascii="Times New Roman CYR" w:hAnsi="Times New Roman CYR" w:cs="Times New Roman CYR"/>
                <w:i/>
                <w:iCs/>
              </w:rPr>
              <w:t>,2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67" w:rsidRDefault="00337767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</w:p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(-)</w:t>
            </w:r>
            <w:r w:rsidR="00337767">
              <w:rPr>
                <w:rFonts w:ascii="Times New Roman CYR" w:hAnsi="Times New Roman CYR" w:cs="Times New Roman CYR"/>
                <w:i/>
                <w:iCs/>
              </w:rPr>
              <w:t>6,4</w:t>
            </w:r>
          </w:p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Pr="00337767" w:rsidRDefault="00337767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(-)6</w:t>
            </w:r>
          </w:p>
        </w:tc>
      </w:tr>
      <w:tr w:rsidR="00461284" w:rsidRPr="00337767" w:rsidTr="00337767">
        <w:trPr>
          <w:jc w:val="center"/>
        </w:trPr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Среднемесячная заработная плата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рублей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30749,8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34018,8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28453,84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30217,97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(-)2295,96</w:t>
            </w:r>
            <w:r w:rsidRPr="00337767">
              <w:rPr>
                <w:rFonts w:ascii="Times New Roman CYR" w:hAnsi="Times New Roman CYR" w:cs="Times New Roman CYR"/>
                <w:i/>
                <w:iCs/>
              </w:rPr>
              <w:br/>
              <w:t>(-)7,47%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Pr="00337767" w:rsidRDefault="00461284" w:rsidP="0033776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 w:rsidRPr="00337767">
              <w:rPr>
                <w:rFonts w:ascii="Times New Roman CYR" w:hAnsi="Times New Roman CYR" w:cs="Times New Roman CYR"/>
                <w:i/>
                <w:iCs/>
              </w:rPr>
              <w:t>(-)3800,83</w:t>
            </w:r>
            <w:r w:rsidRPr="00337767">
              <w:rPr>
                <w:rFonts w:ascii="Times New Roman CYR" w:hAnsi="Times New Roman CYR" w:cs="Times New Roman CYR"/>
                <w:i/>
                <w:iCs/>
              </w:rPr>
              <w:br/>
              <w:t>(-)11,17%</w:t>
            </w:r>
          </w:p>
        </w:tc>
      </w:tr>
    </w:tbl>
    <w:p w:rsidR="00461284" w:rsidRDefault="00461284" w:rsidP="00ED7C2F">
      <w:pPr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Изменение доходов населения и заработной платы работников произойдет за счет увеличения объемов выпускаемой продукции предприятиями города, выполнения условий трудовых договоров и отраслевых тарифных соглашений в организациях города.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В динамике баланса  денежных доходов и расходов населения прослеживается общая тенденция к значительному превышению доходов населения  над расходами, что означает прирост   остатка наличных денег у населения, а также значительное расходование денег за пределами города на обучение, отдых, транспорт и другие нужды.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Личные накопления горожан при благоприятных условиях могут быть использованы в качестве инвестиций на жилищное строительство и решение других социально – экономических задач.  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Рынок труда</w:t>
      </w:r>
    </w:p>
    <w:p w:rsidR="00DD4166" w:rsidRDefault="00DD4166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Городской рынок труда характеризуется дисбалансом предложения и спроса рабочей силы. Численность жителей города, не занятых трудовой деятельностью и состоящих на учете в Центре занятости населения составила в 2013 году – 169 человека (в 2012 году - 184 человека).</w:t>
      </w:r>
    </w:p>
    <w:p w:rsidR="00461284" w:rsidRDefault="00461284" w:rsidP="00ED7C2F">
      <w:pPr>
        <w:widowControl/>
        <w:tabs>
          <w:tab w:val="left" w:pos="720"/>
        </w:tabs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Уровень регистрируемой безработицы составил в 2013 году 1,8 %, снижение по сравнению с 2012 годом на 0,1% (в 2012 году – 1,9 %). В 2014 году уровень безработицы прогнозируется на уровне 1,8 %, в 2014 и 2015 году – 1,7 %, в 2016 и 2017 годах – 1,6 %. Снижению безработицы способствовало развитие территориальной трудовой мобильности населения и реализация программ временной занятости.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Численность занятых в экономике составила в 2013 году – 8,713 тыс. чел. В прогнозируемом периоде 2015-2017 гг. планируется снижение численности занятых в экономике, которая к 2017 году составит 8,673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.ч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ел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1284" w:rsidRDefault="00461284" w:rsidP="00ED7C2F">
      <w:pPr>
        <w:tabs>
          <w:tab w:val="left" w:pos="900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Среднесписочная численность работников организаций в 2013 году равна 5232 человек, снижение на 7,2 % по сравнению с 2012 годом (в 2012 г.-5636 чел.), </w:t>
      </w:r>
      <w:r>
        <w:rPr>
          <w:rFonts w:ascii="Times New Roman CYR" w:hAnsi="Times New Roman CYR" w:cs="Times New Roman CYR"/>
          <w:sz w:val="28"/>
          <w:szCs w:val="28"/>
        </w:rPr>
        <w:t xml:space="preserve">в том числе: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С.</w:t>
      </w:r>
      <w:r>
        <w:rPr>
          <w:rFonts w:ascii="Times New Roman CYR" w:hAnsi="Times New Roman CYR" w:cs="Times New Roman CYR"/>
          <w:sz w:val="28"/>
          <w:szCs w:val="28"/>
        </w:rPr>
        <w:t xml:space="preserve"> Добыча полезных ископаемых – 762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D.</w:t>
      </w:r>
      <w:r>
        <w:rPr>
          <w:rFonts w:ascii="Times New Roman CYR" w:hAnsi="Times New Roman CYR" w:cs="Times New Roman CYR"/>
          <w:sz w:val="28"/>
          <w:szCs w:val="28"/>
        </w:rPr>
        <w:t xml:space="preserve"> Обрабатывающие производства – 425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Е.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Производство и распределение </w:t>
      </w:r>
      <w:r w:rsidR="00DD1A09">
        <w:rPr>
          <w:rFonts w:ascii="Times New Roman CYR" w:hAnsi="Times New Roman CYR" w:cs="Times New Roman CYR"/>
          <w:sz w:val="28"/>
          <w:szCs w:val="28"/>
        </w:rPr>
        <w:t>электроэнергии, газа и воды – 463</w:t>
      </w:r>
      <w:r>
        <w:rPr>
          <w:rFonts w:ascii="Times New Roman CYR" w:hAnsi="Times New Roman CYR" w:cs="Times New Roman CYR"/>
          <w:sz w:val="28"/>
          <w:szCs w:val="28"/>
        </w:rPr>
        <w:t xml:space="preserve">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F.</w:t>
      </w:r>
      <w:r>
        <w:rPr>
          <w:rFonts w:ascii="Times New Roman CYR" w:hAnsi="Times New Roman CYR" w:cs="Times New Roman CYR"/>
          <w:sz w:val="28"/>
          <w:szCs w:val="28"/>
        </w:rPr>
        <w:t xml:space="preserve"> Строительство – 43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G.</w:t>
      </w:r>
      <w:r>
        <w:rPr>
          <w:rFonts w:ascii="Times New Roman CYR" w:hAnsi="Times New Roman CYR" w:cs="Times New Roman CYR"/>
          <w:sz w:val="28"/>
          <w:szCs w:val="28"/>
        </w:rPr>
        <w:t xml:space="preserve"> Оптовая и розничная торговля; ремонт автотранспортных средств, мотоциклов, бытовых изделий и предметов личного пользования – 400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H.</w:t>
      </w:r>
      <w:r>
        <w:rPr>
          <w:rFonts w:ascii="Times New Roman CYR" w:hAnsi="Times New Roman CYR" w:cs="Times New Roman CYR"/>
          <w:sz w:val="28"/>
          <w:szCs w:val="28"/>
        </w:rPr>
        <w:t xml:space="preserve"> Гостиницы и рестораны – 27 чел.,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I.</w:t>
      </w:r>
      <w:r>
        <w:rPr>
          <w:rFonts w:ascii="Times New Roman CYR" w:hAnsi="Times New Roman CYR" w:cs="Times New Roman CYR"/>
          <w:sz w:val="28"/>
          <w:szCs w:val="28"/>
        </w:rPr>
        <w:t xml:space="preserve"> Транспорт и связь – 8</w:t>
      </w:r>
      <w:r w:rsidR="00DD1A09">
        <w:rPr>
          <w:rFonts w:ascii="Times New Roman CYR" w:hAnsi="Times New Roman CYR" w:cs="Times New Roman CYR"/>
          <w:sz w:val="28"/>
          <w:szCs w:val="28"/>
        </w:rPr>
        <w:t>76</w:t>
      </w:r>
      <w:r>
        <w:rPr>
          <w:rFonts w:ascii="Times New Roman CYR" w:hAnsi="Times New Roman CYR" w:cs="Times New Roman CYR"/>
          <w:sz w:val="28"/>
          <w:szCs w:val="28"/>
        </w:rPr>
        <w:t xml:space="preserve"> чел.,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J.</w:t>
      </w:r>
      <w:r>
        <w:rPr>
          <w:rFonts w:ascii="Times New Roman CYR" w:hAnsi="Times New Roman CYR" w:cs="Times New Roman CYR"/>
          <w:sz w:val="28"/>
          <w:szCs w:val="28"/>
        </w:rPr>
        <w:t xml:space="preserve"> Финансовая деятельность – 37 чел.,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K.</w:t>
      </w:r>
      <w:r>
        <w:rPr>
          <w:rFonts w:ascii="Times New Roman CYR" w:hAnsi="Times New Roman CYR" w:cs="Times New Roman CYR"/>
          <w:sz w:val="28"/>
          <w:szCs w:val="28"/>
        </w:rPr>
        <w:t xml:space="preserve"> Операции с недвижимым имуществом, аренда и предоставление услуг – 296 чел.,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L.</w:t>
      </w:r>
      <w:r>
        <w:rPr>
          <w:rFonts w:ascii="Times New Roman CYR" w:hAnsi="Times New Roman CYR" w:cs="Times New Roman CYR"/>
          <w:sz w:val="28"/>
          <w:szCs w:val="28"/>
        </w:rPr>
        <w:t xml:space="preserve"> Государственное управление и обеспечение военной безопасности; обязательное социальное обеспечение – 432 чел.,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M.</w:t>
      </w:r>
      <w:r>
        <w:rPr>
          <w:rFonts w:ascii="Times New Roman CYR" w:hAnsi="Times New Roman CYR" w:cs="Times New Roman CYR"/>
          <w:sz w:val="28"/>
          <w:szCs w:val="28"/>
        </w:rPr>
        <w:t xml:space="preserve"> Образование – 619 чел.,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N.</w:t>
      </w:r>
      <w:r>
        <w:rPr>
          <w:rFonts w:ascii="Times New Roman CYR" w:hAnsi="Times New Roman CYR" w:cs="Times New Roman CYR"/>
          <w:sz w:val="28"/>
          <w:szCs w:val="28"/>
        </w:rPr>
        <w:t xml:space="preserve"> Здравоохранение и предоставление социальных услуг – 757 чел.,</w:t>
      </w:r>
    </w:p>
    <w:p w:rsidR="00461284" w:rsidRDefault="00461284" w:rsidP="00ED7C2F">
      <w:pPr>
        <w:widowControl/>
        <w:ind w:hanging="1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О.</w:t>
      </w:r>
      <w:r>
        <w:rPr>
          <w:rFonts w:ascii="Times New Roman CYR" w:hAnsi="Times New Roman CYR" w:cs="Times New Roman CYR"/>
          <w:sz w:val="28"/>
          <w:szCs w:val="28"/>
        </w:rPr>
        <w:t xml:space="preserve"> Предоставление прочих коммунальных, социальных и персональных услуг – 169 чел.</w:t>
      </w:r>
    </w:p>
    <w:p w:rsidR="00461284" w:rsidRDefault="00461284" w:rsidP="00ED7C2F">
      <w:pPr>
        <w:shd w:val="clear" w:color="auto" w:fill="FFFFFF"/>
        <w:tabs>
          <w:tab w:val="left" w:pos="142"/>
          <w:tab w:val="left" w:pos="1075"/>
        </w:tabs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Ситуация, складывающаяся в текущем году и плановом периоде 2015-2017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г.г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 происходит в основном в результате  миграции. Более позитивные результаты могут быть достигнуты за счет совершенствования системы управления рынком труда, дальнейшего развития социального партнерства на рынке труда, реализации на территории города мер активной политики занятости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и снижения напряженности на рынке труда (в том числе за счет создания новых рабочих мест). </w:t>
      </w: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337767" w:rsidRPr="00337767" w:rsidRDefault="00337767" w:rsidP="00337767">
      <w:pPr>
        <w:widowControl/>
        <w:autoSpaceDE/>
        <w:autoSpaceDN/>
        <w:adjustRightInd/>
        <w:spacing w:before="120" w:after="120"/>
        <w:ind w:firstLine="709"/>
        <w:jc w:val="both"/>
        <w:rPr>
          <w:rFonts w:eastAsia="Times New Roman"/>
          <w:i/>
          <w:sz w:val="16"/>
          <w:szCs w:val="16"/>
        </w:rPr>
      </w:pPr>
      <w:r w:rsidRPr="00337767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</w:t>
      </w:r>
      <w:r w:rsidRPr="00337767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337767">
        <w:rPr>
          <w:rFonts w:eastAsia="Times New Roman"/>
          <w:i/>
          <w:sz w:val="28"/>
          <w:szCs w:val="28"/>
        </w:rPr>
        <w:t xml:space="preserve"> годы от показателей прогноза на 201</w:t>
      </w:r>
      <w:r>
        <w:rPr>
          <w:rFonts w:eastAsia="Times New Roman"/>
          <w:i/>
          <w:sz w:val="28"/>
          <w:szCs w:val="28"/>
        </w:rPr>
        <w:t xml:space="preserve">4-2016 </w:t>
      </w:r>
      <w:r w:rsidRPr="0033776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907"/>
        <w:gridCol w:w="907"/>
      </w:tblGrid>
      <w:tr w:rsidR="00337767" w:rsidRPr="00337767" w:rsidTr="0005029D">
        <w:trPr>
          <w:cantSplit/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 xml:space="preserve">Единица 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ноз для местного бюджета на 2014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ноз для местного бюджета на 2015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7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Отклонение</w:t>
            </w:r>
            <w:r w:rsidRPr="00337767">
              <w:rPr>
                <w:rFonts w:eastAsia="Times New Roman"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337767" w:rsidRPr="00337767" w:rsidTr="0005029D">
        <w:trPr>
          <w:cantSplit/>
          <w:tblHeader/>
          <w:jc w:val="center"/>
        </w:trPr>
        <w:tc>
          <w:tcPr>
            <w:tcW w:w="2423" w:type="dxa"/>
            <w:vMerge/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07" w:type="dxa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07" w:type="dxa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37767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</w:tr>
      <w:tr w:rsidR="00337767" w:rsidRPr="00337767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337767">
              <w:rPr>
                <w:rFonts w:eastAsia="Times New Roman"/>
                <w:i/>
              </w:rPr>
              <w:t xml:space="preserve">Численность </w:t>
            </w:r>
            <w:proofErr w:type="gramStart"/>
            <w:r w:rsidRPr="00337767">
              <w:rPr>
                <w:rFonts w:eastAsia="Times New Roman"/>
                <w:i/>
              </w:rPr>
              <w:t>занятых</w:t>
            </w:r>
            <w:proofErr w:type="gramEnd"/>
            <w:r w:rsidRPr="00337767">
              <w:rPr>
                <w:rFonts w:eastAsia="Times New Roman"/>
                <w:i/>
              </w:rPr>
              <w:t xml:space="preserve"> в экономике (среднегодовая)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337767">
              <w:rPr>
                <w:rFonts w:eastAsia="Times New Roman"/>
                <w:i/>
              </w:rPr>
              <w:t>тыс. человек</w:t>
            </w:r>
          </w:p>
        </w:tc>
        <w:tc>
          <w:tcPr>
            <w:tcW w:w="964" w:type="dxa"/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337767">
              <w:rPr>
                <w:rFonts w:eastAsia="Times New Roman"/>
                <w:i/>
              </w:rPr>
              <w:t>10,</w:t>
            </w:r>
            <w:r>
              <w:rPr>
                <w:rFonts w:eastAsia="Times New Roman"/>
                <w:i/>
              </w:rPr>
              <w:t>63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10,70</w:t>
            </w:r>
          </w:p>
        </w:tc>
        <w:tc>
          <w:tcPr>
            <w:tcW w:w="964" w:type="dxa"/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8,83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8,75</w:t>
            </w:r>
          </w:p>
        </w:tc>
        <w:tc>
          <w:tcPr>
            <w:tcW w:w="907" w:type="dxa"/>
            <w:vAlign w:val="center"/>
          </w:tcPr>
          <w:p w:rsidR="00337767" w:rsidRPr="00337767" w:rsidRDefault="00337767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9475D4">
              <w:rPr>
                <w:rFonts w:eastAsia="Times New Roman"/>
                <w:i/>
                <w:sz w:val="22"/>
                <w:szCs w:val="22"/>
                <w:lang w:eastAsia="en-US"/>
              </w:rPr>
              <w:t>1,8</w:t>
            </w: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(-)</w:t>
            </w:r>
            <w:r w:rsidR="009475D4">
              <w:rPr>
                <w:rFonts w:eastAsia="Times New Roman"/>
                <w:i/>
                <w:sz w:val="22"/>
                <w:szCs w:val="22"/>
                <w:lang w:eastAsia="en-US"/>
              </w:rPr>
              <w:t>16,9</w:t>
            </w: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337767" w:rsidRPr="00337767" w:rsidRDefault="00337767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9475D4">
              <w:rPr>
                <w:rFonts w:eastAsia="Times New Roman"/>
                <w:i/>
                <w:sz w:val="22"/>
                <w:szCs w:val="22"/>
                <w:lang w:eastAsia="en-US"/>
              </w:rPr>
              <w:t>1,95</w:t>
            </w: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(-)</w:t>
            </w:r>
            <w:r w:rsidR="009475D4">
              <w:rPr>
                <w:rFonts w:eastAsia="Times New Roman"/>
                <w:i/>
                <w:sz w:val="22"/>
                <w:szCs w:val="22"/>
                <w:lang w:eastAsia="en-US"/>
              </w:rPr>
              <w:t>18,2</w:t>
            </w: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</w:tr>
      <w:tr w:rsidR="00337767" w:rsidRPr="00337767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337767">
              <w:rPr>
                <w:rFonts w:eastAsia="Times New Roman"/>
                <w:i/>
              </w:rPr>
              <w:t>Уровень зарегистрированной безработицы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337767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337767">
              <w:rPr>
                <w:rFonts w:eastAsia="Times New Roman"/>
                <w:i/>
              </w:rPr>
              <w:t>%</w:t>
            </w:r>
          </w:p>
        </w:tc>
        <w:tc>
          <w:tcPr>
            <w:tcW w:w="964" w:type="dxa"/>
            <w:vAlign w:val="center"/>
          </w:tcPr>
          <w:p w:rsidR="00337767" w:rsidRPr="00337767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1,7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1,7</w:t>
            </w:r>
          </w:p>
        </w:tc>
        <w:tc>
          <w:tcPr>
            <w:tcW w:w="964" w:type="dxa"/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1,7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1,6</w:t>
            </w:r>
          </w:p>
        </w:tc>
        <w:tc>
          <w:tcPr>
            <w:tcW w:w="907" w:type="dxa"/>
            <w:vAlign w:val="center"/>
          </w:tcPr>
          <w:p w:rsidR="00337767" w:rsidRPr="00337767" w:rsidRDefault="009475D4" w:rsidP="003377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07" w:type="dxa"/>
            <w:vAlign w:val="center"/>
          </w:tcPr>
          <w:p w:rsidR="00337767" w:rsidRPr="00337767" w:rsidRDefault="00337767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337767">
              <w:rPr>
                <w:rFonts w:eastAsia="Times New Roman"/>
                <w:i/>
                <w:sz w:val="22"/>
                <w:szCs w:val="22"/>
                <w:lang w:eastAsia="en-US"/>
              </w:rPr>
              <w:t>(-)0,</w:t>
            </w:r>
            <w:r w:rsidR="009475D4">
              <w:rPr>
                <w:rFonts w:eastAsia="Times New Roman"/>
                <w:i/>
                <w:sz w:val="22"/>
                <w:szCs w:val="22"/>
                <w:lang w:eastAsia="en-US"/>
              </w:rPr>
              <w:t>1</w:t>
            </w:r>
          </w:p>
        </w:tc>
      </w:tr>
    </w:tbl>
    <w:p w:rsidR="00337767" w:rsidRPr="00337767" w:rsidRDefault="00337767" w:rsidP="00337767">
      <w:pPr>
        <w:widowControl/>
        <w:tabs>
          <w:tab w:val="left" w:pos="720"/>
        </w:tabs>
        <w:autoSpaceDE/>
        <w:autoSpaceDN/>
        <w:adjustRightInd/>
        <w:ind w:left="360" w:firstLine="540"/>
        <w:jc w:val="both"/>
        <w:rPr>
          <w:rFonts w:eastAsia="Times New Roman"/>
          <w:color w:val="000000"/>
          <w:sz w:val="28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Демографическая ситуация</w:t>
      </w:r>
    </w:p>
    <w:p w:rsidR="00DD1A09" w:rsidRDefault="00DD1A09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Анализ динамики демографической ситуации в городе показывает, что ежегодно происходит снижение численности постоянно проживающего населения (среднегодовая), так  в 2013 году численность составила 16643 человек, что на 217 человек меньше, чем в 2012 году,  за 2014 год предполагается, что численность населения сократится и составит 16484 человека. В 2015 году численность  составит – 16414 человека; в 2016 году - 16330 человека; в 2017 году - 16218 человека. 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Рождаемость в городе выглядит следующим образом: 2013 год – 229 человека, 2014 год – 235 человек, 2015 год – 240 человек, 2016 год – 245 человек, 2017 год – 245 человек.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Снижение численности населения происходит за счет увеличения числа умерших, которое превышает рождаемость: 2013 год – 242 человека, 2014 год – 240 человек, 2015 год – 230 человек, 2016 год – 220 человек, 2017 год – 220 человек.</w:t>
      </w:r>
    </w:p>
    <w:p w:rsidR="00461284" w:rsidRDefault="00461284" w:rsidP="00ED7C2F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Основной причиной снижения численности населения является миграция. Так если в 2013 году в город прибыли 593 человек, то выехали 818 человека – снижение составило 225 чел. Снижение в 2014 году –80 человек, 2015 год – 65 человек, 2016 год –137 человек, 2017 год – 137 человек.</w:t>
      </w:r>
    </w:p>
    <w:p w:rsidR="00461284" w:rsidRDefault="00461284" w:rsidP="00ED7C2F">
      <w:pPr>
        <w:shd w:val="clear" w:color="auto" w:fill="FFFFFF"/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Состав населения по возрасту:</w:t>
      </w:r>
    </w:p>
    <w:p w:rsidR="00461284" w:rsidRDefault="00461284" w:rsidP="00ED7C2F">
      <w:pPr>
        <w:numPr>
          <w:ilvl w:val="0"/>
          <w:numId w:val="3"/>
        </w:numPr>
        <w:shd w:val="clear" w:color="auto" w:fill="FFFFFF"/>
        <w:tabs>
          <w:tab w:val="left" w:pos="998"/>
        </w:tabs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1 года до 6 лет – 1,231 тыс. чел. увеличение в сравнении с 2012 на 2,7 %;</w:t>
      </w:r>
    </w:p>
    <w:p w:rsidR="00461284" w:rsidRDefault="00461284" w:rsidP="00ED7C2F">
      <w:pPr>
        <w:numPr>
          <w:ilvl w:val="0"/>
          <w:numId w:val="3"/>
        </w:numPr>
        <w:shd w:val="clear" w:color="auto" w:fill="FFFFFF"/>
        <w:tabs>
          <w:tab w:val="left" w:pos="998"/>
        </w:tabs>
        <w:spacing w:before="5"/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0 до 17 лет – 3,500 тыс. чел.  – численность осталась на уровне 2012 года;</w:t>
      </w:r>
    </w:p>
    <w:p w:rsidR="00461284" w:rsidRDefault="00461284" w:rsidP="00ED7C2F">
      <w:pPr>
        <w:numPr>
          <w:ilvl w:val="0"/>
          <w:numId w:val="3"/>
        </w:numPr>
        <w:shd w:val="clear" w:color="auto" w:fill="FFFFFF"/>
        <w:tabs>
          <w:tab w:val="left" w:pos="998"/>
        </w:tabs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моложе трудоспособного – 3,159 тыс. чел. рост на 0,89%;</w:t>
      </w:r>
    </w:p>
    <w:p w:rsidR="00461284" w:rsidRDefault="00461284" w:rsidP="00ED7C2F">
      <w:pPr>
        <w:numPr>
          <w:ilvl w:val="0"/>
          <w:numId w:val="3"/>
        </w:numPr>
        <w:shd w:val="clear" w:color="auto" w:fill="FFFFFF"/>
        <w:tabs>
          <w:tab w:val="left" w:pos="998"/>
        </w:tabs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трудоспособного – 9,480тыс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.ч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ел. снижение на 3,87 %;</w:t>
      </w:r>
    </w:p>
    <w:p w:rsidR="00461284" w:rsidRDefault="00461284" w:rsidP="00ED7C2F">
      <w:pPr>
        <w:numPr>
          <w:ilvl w:val="12"/>
          <w:numId w:val="0"/>
        </w:numPr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numPr>
          <w:ilvl w:val="0"/>
          <w:numId w:val="4"/>
        </w:numPr>
        <w:shd w:val="clear" w:color="auto" w:fill="FFFFFF"/>
        <w:tabs>
          <w:tab w:val="left" w:pos="1075"/>
        </w:tabs>
        <w:ind w:hanging="2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старше трудоспособного – 4,125 тыс. чел. возрос на 4,1%.</w:t>
      </w:r>
    </w:p>
    <w:p w:rsidR="00461284" w:rsidRDefault="00461284" w:rsidP="00ED7C2F">
      <w:pPr>
        <w:shd w:val="clear" w:color="auto" w:fill="FFFFFF"/>
        <w:tabs>
          <w:tab w:val="left" w:pos="1075"/>
        </w:tabs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Как видно из приведенных данных, на фоне общего снижения численности населения города, доля трудоспособного  населения, способного развивать экономику снижается, это происходит в основном в результате  миграции. </w:t>
      </w:r>
    </w:p>
    <w:p w:rsidR="00461284" w:rsidRDefault="00461284" w:rsidP="00ED7C2F">
      <w:pPr>
        <w:widowControl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Одной из приоритетных задач администрации города на перспективу ставится улучшение демографической ситуации в городе. </w:t>
      </w:r>
    </w:p>
    <w:p w:rsidR="00461284" w:rsidRDefault="00461284" w:rsidP="00ED7C2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9475D4" w:rsidRPr="009475D4" w:rsidRDefault="009475D4" w:rsidP="009475D4">
      <w:pPr>
        <w:widowControl/>
        <w:autoSpaceDE/>
        <w:autoSpaceDN/>
        <w:adjustRightInd/>
        <w:spacing w:before="120" w:after="120"/>
        <w:ind w:firstLine="709"/>
        <w:jc w:val="center"/>
        <w:rPr>
          <w:rFonts w:eastAsia="Times New Roman"/>
          <w:i/>
          <w:sz w:val="16"/>
          <w:szCs w:val="16"/>
        </w:rPr>
      </w:pPr>
      <w:r w:rsidRPr="009475D4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</w:t>
      </w:r>
      <w:r w:rsidRPr="009475D4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9475D4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</w:t>
      </w:r>
      <w:r w:rsidRPr="009475D4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6</w:t>
      </w:r>
      <w:r w:rsidRPr="009475D4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822"/>
        <w:gridCol w:w="822"/>
      </w:tblGrid>
      <w:tr w:rsidR="009475D4" w:rsidRPr="009475D4" w:rsidTr="0005029D">
        <w:trPr>
          <w:cantSplit/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 xml:space="preserve">Единица 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ноз для местного бюджета на 2014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7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644" w:type="dxa"/>
            <w:gridSpan w:val="2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Отклонение</w:t>
            </w:r>
            <w:r w:rsidRPr="009475D4">
              <w:rPr>
                <w:rFonts w:eastAsia="Times New Roman"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9475D4" w:rsidRPr="009475D4" w:rsidTr="0005029D">
        <w:trPr>
          <w:cantSplit/>
          <w:tblHeader/>
          <w:jc w:val="center"/>
        </w:trPr>
        <w:tc>
          <w:tcPr>
            <w:tcW w:w="2423" w:type="dxa"/>
            <w:vMerge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22" w:type="dxa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22" w:type="dxa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9475D4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</w:tr>
      <w:tr w:rsidR="009475D4" w:rsidRPr="009475D4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Численность постоянного населения (среднегодовая)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16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464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16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16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16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330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-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50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-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0,3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-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84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-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0,5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</w:tr>
      <w:tr w:rsidR="009475D4" w:rsidRPr="009475D4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Рождаемость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 xml:space="preserve">человек </w:t>
            </w:r>
            <w:r w:rsidRPr="009475D4">
              <w:rPr>
                <w:rFonts w:eastAsia="Times New Roman"/>
                <w:i/>
              </w:rPr>
              <w:br/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+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10</w:t>
            </w:r>
          </w:p>
          <w:p w:rsidR="009475D4" w:rsidRPr="009475D4" w:rsidRDefault="009475D4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+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4,3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22" w:type="dxa"/>
            <w:vAlign w:val="center"/>
          </w:tcPr>
          <w:p w:rsidR="009475D4" w:rsidRPr="009475D4" w:rsidRDefault="00A36587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(+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12</w:t>
            </w:r>
          </w:p>
          <w:p w:rsidR="009475D4" w:rsidRPr="009475D4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(+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5,2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</w:tr>
      <w:tr w:rsidR="009475D4" w:rsidRPr="009475D4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Смертность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 xml:space="preserve">человек </w:t>
            </w:r>
            <w:r w:rsidRPr="009475D4">
              <w:rPr>
                <w:rFonts w:eastAsia="Times New Roman"/>
                <w:i/>
              </w:rPr>
              <w:br/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</w:p>
          <w:p w:rsidR="009475D4" w:rsidRPr="009475D4" w:rsidRDefault="009475D4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0,9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11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     (-)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4,8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</w:tr>
      <w:tr w:rsidR="009475D4" w:rsidRPr="009475D4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Коэффициент естественного прироста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 xml:space="preserve">человек </w:t>
            </w:r>
          </w:p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на 1000 населения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-0,12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0,12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0,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1,53</w:t>
            </w:r>
          </w:p>
        </w:tc>
        <w:tc>
          <w:tcPr>
            <w:tcW w:w="822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(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+</w:t>
            </w:r>
            <w:r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 w:rsidR="00A36587">
              <w:rPr>
                <w:rFonts w:eastAsia="Times New Roman"/>
                <w:i/>
                <w:sz w:val="22"/>
                <w:szCs w:val="22"/>
                <w:lang w:eastAsia="en-US"/>
              </w:rPr>
              <w:t>0,72</w:t>
            </w:r>
          </w:p>
        </w:tc>
        <w:tc>
          <w:tcPr>
            <w:tcW w:w="822" w:type="dxa"/>
            <w:vAlign w:val="center"/>
          </w:tcPr>
          <w:p w:rsidR="009475D4" w:rsidRPr="009475D4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(+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1,41</w:t>
            </w:r>
          </w:p>
        </w:tc>
      </w:tr>
      <w:tr w:rsidR="009475D4" w:rsidRPr="009475D4" w:rsidTr="0005029D">
        <w:trPr>
          <w:cantSplit/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 xml:space="preserve">Коэффициент миграционного прироста населения 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 xml:space="preserve">человек </w:t>
            </w:r>
          </w:p>
          <w:p w:rsidR="009475D4" w:rsidRPr="009475D4" w:rsidRDefault="009475D4" w:rsidP="009475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9475D4">
              <w:rPr>
                <w:rFonts w:eastAsia="Times New Roman"/>
                <w:i/>
              </w:rPr>
              <w:t>на 10000 населения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-36,44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-24,37</w:t>
            </w:r>
          </w:p>
        </w:tc>
        <w:tc>
          <w:tcPr>
            <w:tcW w:w="964" w:type="dxa"/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-39,6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75D4" w:rsidRPr="009475D4" w:rsidRDefault="009475D4" w:rsidP="009475D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-83,6</w:t>
            </w:r>
          </w:p>
        </w:tc>
        <w:tc>
          <w:tcPr>
            <w:tcW w:w="822" w:type="dxa"/>
            <w:vAlign w:val="center"/>
          </w:tcPr>
          <w:p w:rsidR="009475D4" w:rsidRPr="009475D4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(+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3,16</w:t>
            </w:r>
          </w:p>
        </w:tc>
        <w:tc>
          <w:tcPr>
            <w:tcW w:w="822" w:type="dxa"/>
            <w:vAlign w:val="center"/>
          </w:tcPr>
          <w:p w:rsidR="009475D4" w:rsidRPr="009475D4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(+</w:t>
            </w:r>
            <w:r w:rsidR="009475D4" w:rsidRPr="009475D4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59,23</w:t>
            </w:r>
          </w:p>
        </w:tc>
      </w:tr>
    </w:tbl>
    <w:p w:rsidR="00A36587" w:rsidRPr="00A36587" w:rsidRDefault="00A36587" w:rsidP="00A36587">
      <w:pPr>
        <w:widowControl/>
        <w:autoSpaceDE/>
        <w:autoSpaceDN/>
        <w:adjustRightInd/>
        <w:ind w:firstLine="708"/>
        <w:jc w:val="both"/>
        <w:rPr>
          <w:rFonts w:eastAsia="Times New Roman"/>
          <w:i/>
          <w:sz w:val="28"/>
          <w:szCs w:val="28"/>
          <w:lang w:eastAsia="en-US"/>
        </w:rPr>
      </w:pPr>
      <w:r w:rsidRPr="00A36587">
        <w:rPr>
          <w:rFonts w:eastAsia="Times New Roman"/>
          <w:i/>
          <w:iCs/>
          <w:sz w:val="28"/>
          <w:szCs w:val="28"/>
        </w:rPr>
        <w:t>Отклонение прогнозных значений численнос</w:t>
      </w:r>
      <w:r>
        <w:rPr>
          <w:rFonts w:eastAsia="Times New Roman"/>
          <w:i/>
          <w:iCs/>
          <w:sz w:val="28"/>
          <w:szCs w:val="28"/>
        </w:rPr>
        <w:t>ти постоянного населения на 2015-2017</w:t>
      </w:r>
      <w:r w:rsidRPr="00A36587">
        <w:rPr>
          <w:rFonts w:eastAsia="Times New Roman"/>
          <w:i/>
          <w:iCs/>
          <w:sz w:val="28"/>
          <w:szCs w:val="28"/>
        </w:rPr>
        <w:t xml:space="preserve"> годы обусловлено уточнением показателей за базо</w:t>
      </w:r>
      <w:r>
        <w:rPr>
          <w:rFonts w:eastAsia="Times New Roman"/>
          <w:i/>
          <w:iCs/>
          <w:sz w:val="28"/>
          <w:szCs w:val="28"/>
        </w:rPr>
        <w:t xml:space="preserve">вый </w:t>
      </w:r>
      <w:r w:rsidRPr="00A36587">
        <w:rPr>
          <w:rFonts w:eastAsia="Times New Roman"/>
          <w:i/>
          <w:iCs/>
          <w:sz w:val="28"/>
          <w:szCs w:val="28"/>
        </w:rPr>
        <w:t>и предшествующий ему годы (</w:t>
      </w:r>
      <w:r>
        <w:rPr>
          <w:rFonts w:eastAsia="Times New Roman"/>
          <w:i/>
          <w:iCs/>
          <w:sz w:val="28"/>
          <w:szCs w:val="28"/>
        </w:rPr>
        <w:t>2012</w:t>
      </w:r>
      <w:r w:rsidRPr="00A36587">
        <w:rPr>
          <w:rFonts w:eastAsia="Times New Roman"/>
          <w:i/>
          <w:iCs/>
          <w:sz w:val="28"/>
          <w:szCs w:val="28"/>
        </w:rPr>
        <w:t>-201</w:t>
      </w:r>
      <w:r>
        <w:rPr>
          <w:rFonts w:eastAsia="Times New Roman"/>
          <w:i/>
          <w:iCs/>
          <w:sz w:val="28"/>
          <w:szCs w:val="28"/>
        </w:rPr>
        <w:t>3</w:t>
      </w:r>
      <w:r w:rsidRPr="00A36587">
        <w:rPr>
          <w:rFonts w:eastAsia="Times New Roman"/>
          <w:i/>
          <w:iCs/>
          <w:sz w:val="28"/>
          <w:szCs w:val="28"/>
        </w:rPr>
        <w:t>).</w:t>
      </w:r>
    </w:p>
    <w:p w:rsidR="00A36587" w:rsidRPr="00A36587" w:rsidRDefault="00A36587" w:rsidP="00A36587">
      <w:pPr>
        <w:widowControl/>
        <w:autoSpaceDE/>
        <w:autoSpaceDN/>
        <w:adjustRightInd/>
        <w:ind w:firstLine="708"/>
        <w:jc w:val="both"/>
        <w:rPr>
          <w:rFonts w:eastAsia="Times New Roman"/>
          <w:i/>
          <w:sz w:val="28"/>
          <w:szCs w:val="28"/>
          <w:lang w:eastAsia="en-US"/>
        </w:rPr>
      </w:pPr>
      <w:r w:rsidRPr="00A36587">
        <w:rPr>
          <w:rFonts w:eastAsia="Times New Roman"/>
          <w:i/>
          <w:sz w:val="28"/>
          <w:szCs w:val="28"/>
          <w:lang w:eastAsia="en-US"/>
        </w:rPr>
        <w:t xml:space="preserve">Уточнение статистических значений показателей половозрастной структуры населения </w:t>
      </w:r>
      <w:r>
        <w:rPr>
          <w:rFonts w:eastAsia="Times New Roman"/>
          <w:i/>
          <w:sz w:val="28"/>
          <w:szCs w:val="28"/>
          <w:lang w:eastAsia="en-US"/>
        </w:rPr>
        <w:t xml:space="preserve">привело </w:t>
      </w:r>
      <w:r w:rsidRPr="00A36587">
        <w:rPr>
          <w:rFonts w:eastAsia="Times New Roman"/>
          <w:i/>
          <w:sz w:val="28"/>
          <w:szCs w:val="28"/>
          <w:lang w:eastAsia="en-US"/>
        </w:rPr>
        <w:t>к необходимости скорректировать про</w:t>
      </w:r>
      <w:r>
        <w:rPr>
          <w:rFonts w:eastAsia="Times New Roman"/>
          <w:i/>
          <w:sz w:val="28"/>
          <w:szCs w:val="28"/>
          <w:lang w:eastAsia="en-US"/>
        </w:rPr>
        <w:t xml:space="preserve">гноз коэффициентов рождаемости </w:t>
      </w:r>
      <w:r w:rsidRPr="00A36587">
        <w:rPr>
          <w:rFonts w:eastAsia="Times New Roman"/>
          <w:i/>
          <w:sz w:val="28"/>
          <w:szCs w:val="28"/>
          <w:lang w:eastAsia="en-US"/>
        </w:rPr>
        <w:t xml:space="preserve">и смертности. </w:t>
      </w:r>
    </w:p>
    <w:p w:rsidR="00A36587" w:rsidRPr="00A36587" w:rsidRDefault="00A36587" w:rsidP="00A36587">
      <w:pPr>
        <w:widowControl/>
        <w:autoSpaceDE/>
        <w:autoSpaceDN/>
        <w:adjustRightInd/>
        <w:ind w:firstLine="708"/>
        <w:jc w:val="both"/>
        <w:rPr>
          <w:rFonts w:eastAsia="Times New Roman"/>
          <w:i/>
          <w:sz w:val="28"/>
          <w:szCs w:val="28"/>
          <w:lang w:eastAsia="en-US"/>
        </w:rPr>
      </w:pPr>
      <w:r w:rsidRPr="00A36587">
        <w:rPr>
          <w:rFonts w:eastAsia="Times New Roman"/>
          <w:i/>
          <w:sz w:val="28"/>
          <w:szCs w:val="28"/>
          <w:lang w:eastAsia="en-US"/>
        </w:rPr>
        <w:t xml:space="preserve">Отклонение коэффициента миграционного прироста населения, помимо уточнения фактического значения за предыдущие периоды, </w:t>
      </w:r>
      <w:r w:rsidRPr="00A36587">
        <w:rPr>
          <w:rFonts w:eastAsia="Times New Roman"/>
          <w:i/>
          <w:iCs/>
          <w:sz w:val="28"/>
          <w:szCs w:val="28"/>
        </w:rPr>
        <w:t>обусловлено изменением порядка учета долгосрочной миграции. В числе мигрантов стали учитываться лица, зарегистрированные по месту пребывания на срок 9 месяцев и более.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Здравоохранение</w:t>
      </w:r>
    </w:p>
    <w:p w:rsidR="00DD1A09" w:rsidRDefault="00DD1A09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Важным элементом социальной инфраструктуры является медицинское обеспечение населения. Его результат прямо отражается на уровне заболеваемости населения и уровне естественного прироста населения.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Медицинское обслуживание в городе осуществляет Красноярское государственное бюджетное учреждение здравоохранения «Бородинская центральная городская больница».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составе  КГБУЗ «Бородинская центральная городская больница»  круглосуточный  стационар на 100 коек, стационар дневного пребывания на 28 коек, поликлиника на 800 посещений в смену, отделения скорой медицинской помощи и вспомогательных служб: физиотерапевтическое отделение, отделение судебно-медицинской экспертизы, рентгенологическое отделение, клинико-диагностическое отделение, бухгалтерия. 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Продолжается работа по разработке,  утверждению и внедрению стандартов качества оказания медицинской помощи населению. 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Обеспеченность больничными и амбулаторно-поликлиническими учреждениями составляет – 100 %.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Обеспеченность больничными койками на 10000 населения в круглосуточном стационаре составила в 2013 году 59,65 ед. 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Проводятся мероприятия по  повышению доступности и качества оказания  амбулаторно-поликлинической  медицинской помощи, снижению количества посещений способствует организация кабинета неотложной помощи, что позволяет сократить время ожидания пациентами приема врача и оказанию квалифицированной неотложной помощи. 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Одним из приоритетных направлений работы учреждений здравоохранения являются профилактические осмотры населения – в 2013г. – 97,87%, к 2017 г. численность населения, подлежащего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профосмотрам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сохранится.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Численность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работающих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медицинской организации составляет в 2013 году – 574 человека. Из них 53 врача всех специальностей  и 167 человек среднего медицинского персонала. Проводится работа по привлечению молодых специалистов.</w:t>
      </w:r>
    </w:p>
    <w:p w:rsidR="00461284" w:rsidRDefault="00461284" w:rsidP="00ED7C2F">
      <w:pPr>
        <w:widowControl/>
        <w:tabs>
          <w:tab w:val="left" w:pos="567"/>
        </w:tabs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Наличием инфляционных процессов, ростом заработной платы работников вызвано увеличение стоимости всех видов медицинской помощи.</w:t>
      </w:r>
    </w:p>
    <w:p w:rsidR="00461284" w:rsidRDefault="00461284" w:rsidP="00ED7C2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36587" w:rsidRPr="00A36587" w:rsidRDefault="00A36587" w:rsidP="00A36587">
      <w:pPr>
        <w:widowControl/>
        <w:autoSpaceDE/>
        <w:autoSpaceDN/>
        <w:adjustRightInd/>
        <w:spacing w:before="120" w:after="120"/>
        <w:ind w:firstLine="709"/>
        <w:jc w:val="center"/>
        <w:rPr>
          <w:rFonts w:eastAsia="Times New Roman"/>
          <w:sz w:val="16"/>
          <w:szCs w:val="16"/>
        </w:rPr>
      </w:pPr>
      <w:r w:rsidRPr="00A36587">
        <w:rPr>
          <w:rFonts w:eastAsia="Times New Roman"/>
          <w:i/>
          <w:sz w:val="28"/>
          <w:szCs w:val="28"/>
        </w:rPr>
        <w:t>Отклонение показателей прогноза на 201</w:t>
      </w:r>
      <w:r>
        <w:rPr>
          <w:rFonts w:eastAsia="Times New Roman"/>
          <w:i/>
          <w:sz w:val="28"/>
          <w:szCs w:val="28"/>
        </w:rPr>
        <w:t>5</w:t>
      </w:r>
      <w:r w:rsidRPr="00A36587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A36587">
        <w:rPr>
          <w:rFonts w:eastAsia="Times New Roman"/>
          <w:i/>
          <w:sz w:val="28"/>
          <w:szCs w:val="28"/>
        </w:rPr>
        <w:t xml:space="preserve"> годы</w:t>
      </w:r>
      <w:r>
        <w:rPr>
          <w:rFonts w:eastAsia="Times New Roman"/>
          <w:i/>
          <w:sz w:val="28"/>
          <w:szCs w:val="28"/>
        </w:rPr>
        <w:t xml:space="preserve"> от показателей прогноза на 2014</w:t>
      </w:r>
      <w:r w:rsidRPr="00A36587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6</w:t>
      </w:r>
      <w:r w:rsidRPr="00A36587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39"/>
        <w:gridCol w:w="1429"/>
        <w:gridCol w:w="964"/>
        <w:gridCol w:w="964"/>
        <w:gridCol w:w="964"/>
        <w:gridCol w:w="964"/>
        <w:gridCol w:w="907"/>
        <w:gridCol w:w="907"/>
      </w:tblGrid>
      <w:tr w:rsidR="00A36587" w:rsidRPr="00A36587" w:rsidTr="0005029D">
        <w:trPr>
          <w:cantSplit/>
          <w:tblHeader/>
          <w:jc w:val="center"/>
        </w:trPr>
        <w:tc>
          <w:tcPr>
            <w:tcW w:w="23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Единица 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Отклонение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A36587" w:rsidRPr="00A36587" w:rsidTr="0005029D">
        <w:trPr>
          <w:cantSplit/>
          <w:tblHeader/>
          <w:jc w:val="center"/>
        </w:trPr>
        <w:tc>
          <w:tcPr>
            <w:tcW w:w="2339" w:type="dxa"/>
            <w:vMerge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07" w:type="dxa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07" w:type="dxa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A36587" w:rsidRPr="00A36587" w:rsidTr="0005029D">
        <w:trPr>
          <w:cantSplit/>
          <w:jc w:val="center"/>
        </w:trPr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lang w:eastAsia="en-US"/>
              </w:rPr>
              <w:t>Среднегодовая занятость койки в государственных (муниципальных) учреждениях здравоохранения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дней</w:t>
            </w: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319,93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319,93</w:t>
            </w:r>
          </w:p>
        </w:tc>
        <w:tc>
          <w:tcPr>
            <w:tcW w:w="907" w:type="dxa"/>
            <w:vAlign w:val="center"/>
          </w:tcPr>
          <w:p w:rsidR="00A36587" w:rsidRPr="00A36587" w:rsidRDefault="00A36587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(+)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t>18,93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(-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t>6,3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07" w:type="dxa"/>
            <w:vAlign w:val="center"/>
          </w:tcPr>
          <w:p w:rsidR="00A36587" w:rsidRPr="00A36587" w:rsidRDefault="00A36587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(+)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t>18,93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(-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)</w:t>
            </w:r>
            <w:r w:rsidR="00EB4DDD">
              <w:rPr>
                <w:rFonts w:eastAsia="Times New Roman"/>
                <w:i/>
                <w:sz w:val="22"/>
                <w:szCs w:val="22"/>
                <w:lang w:eastAsia="en-US"/>
              </w:rPr>
              <w:t>6,3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</w:tr>
      <w:tr w:rsidR="00A36587" w:rsidRPr="00A36587" w:rsidTr="0005029D">
        <w:trPr>
          <w:cantSplit/>
          <w:jc w:val="center"/>
        </w:trPr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lang w:eastAsia="en-US"/>
              </w:rPr>
              <w:lastRenderedPageBreak/>
              <w:t>Обеспеченность амбулаторно-поликлиническими учреждениями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посещений 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 xml:space="preserve">в смену </w:t>
            </w: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br/>
              <w:t>на 10 тыс. населения</w:t>
            </w: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437,2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437,2</w:t>
            </w:r>
          </w:p>
        </w:tc>
        <w:tc>
          <w:tcPr>
            <w:tcW w:w="964" w:type="dxa"/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437,2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587" w:rsidRPr="00A36587" w:rsidRDefault="00A36587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A36587">
              <w:rPr>
                <w:rFonts w:eastAsia="Times New Roman"/>
                <w:i/>
                <w:sz w:val="22"/>
                <w:szCs w:val="22"/>
                <w:lang w:eastAsia="en-US"/>
              </w:rPr>
              <w:t>437,2</w:t>
            </w:r>
          </w:p>
        </w:tc>
        <w:tc>
          <w:tcPr>
            <w:tcW w:w="907" w:type="dxa"/>
            <w:vAlign w:val="center"/>
          </w:tcPr>
          <w:p w:rsidR="00A36587" w:rsidRPr="00A36587" w:rsidRDefault="00EB4DDD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07" w:type="dxa"/>
            <w:vAlign w:val="center"/>
          </w:tcPr>
          <w:p w:rsidR="00A36587" w:rsidRPr="00A36587" w:rsidRDefault="00EB4DDD" w:rsidP="00A3658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</w:tr>
    </w:tbl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A36587" w:rsidRPr="00A36587" w:rsidRDefault="00A36587" w:rsidP="00A36587">
      <w:pPr>
        <w:widowControl/>
        <w:tabs>
          <w:tab w:val="num" w:pos="0"/>
        </w:tabs>
        <w:ind w:firstLine="709"/>
        <w:jc w:val="both"/>
        <w:rPr>
          <w:rFonts w:eastAsia="Times New Roman"/>
          <w:i/>
          <w:sz w:val="28"/>
          <w:szCs w:val="28"/>
        </w:rPr>
      </w:pPr>
      <w:r w:rsidRPr="00A36587">
        <w:rPr>
          <w:rFonts w:eastAsia="Times New Roman"/>
          <w:i/>
          <w:sz w:val="28"/>
          <w:szCs w:val="28"/>
        </w:rPr>
        <w:t>У</w:t>
      </w:r>
      <w:r w:rsidR="00EB4DDD">
        <w:rPr>
          <w:rFonts w:eastAsia="Times New Roman"/>
          <w:i/>
          <w:sz w:val="28"/>
          <w:szCs w:val="28"/>
        </w:rPr>
        <w:t>точнение</w:t>
      </w:r>
      <w:r w:rsidRPr="00A36587">
        <w:rPr>
          <w:rFonts w:eastAsia="Times New Roman"/>
          <w:i/>
          <w:sz w:val="28"/>
          <w:szCs w:val="28"/>
        </w:rPr>
        <w:t xml:space="preserve"> показателя </w:t>
      </w:r>
      <w:r w:rsidR="00EB4DDD">
        <w:rPr>
          <w:rFonts w:eastAsia="Times New Roman"/>
          <w:i/>
          <w:sz w:val="28"/>
          <w:szCs w:val="28"/>
        </w:rPr>
        <w:t xml:space="preserve">«Среднегодовая занятость койки </w:t>
      </w:r>
      <w:r w:rsidRPr="00A36587">
        <w:rPr>
          <w:rFonts w:eastAsia="Times New Roman"/>
          <w:i/>
          <w:sz w:val="28"/>
          <w:szCs w:val="28"/>
        </w:rPr>
        <w:t>в государственных (муниципальных) учреждениях здравоохранения»,</w:t>
      </w:r>
      <w:r w:rsidR="00EB4DDD">
        <w:rPr>
          <w:rFonts w:eastAsia="Times New Roman"/>
          <w:i/>
          <w:sz w:val="28"/>
          <w:szCs w:val="28"/>
          <w:lang w:eastAsia="en-US"/>
        </w:rPr>
        <w:t xml:space="preserve"> </w:t>
      </w:r>
      <w:r w:rsidRPr="00A36587">
        <w:rPr>
          <w:rFonts w:eastAsia="Times New Roman"/>
          <w:i/>
          <w:sz w:val="28"/>
          <w:szCs w:val="28"/>
          <w:lang w:eastAsia="en-US"/>
        </w:rPr>
        <w:t xml:space="preserve">по отношению </w:t>
      </w:r>
      <w:proofErr w:type="gramStart"/>
      <w:r w:rsidRPr="00A36587">
        <w:rPr>
          <w:rFonts w:eastAsia="Times New Roman"/>
          <w:i/>
          <w:sz w:val="28"/>
          <w:szCs w:val="28"/>
          <w:lang w:eastAsia="en-US"/>
        </w:rPr>
        <w:t>к</w:t>
      </w:r>
      <w:proofErr w:type="gramEnd"/>
      <w:r w:rsidRPr="00A36587">
        <w:rPr>
          <w:rFonts w:eastAsia="Times New Roman"/>
          <w:i/>
          <w:sz w:val="28"/>
          <w:szCs w:val="28"/>
          <w:lang w:eastAsia="en-US"/>
        </w:rPr>
        <w:t xml:space="preserve"> ранее прогнозируемому,</w:t>
      </w:r>
      <w:r w:rsidRPr="00A36587">
        <w:rPr>
          <w:rFonts w:eastAsia="Times New Roman"/>
          <w:i/>
          <w:sz w:val="28"/>
          <w:szCs w:val="28"/>
        </w:rPr>
        <w:t xml:space="preserve"> связано с ориентацией медицинского учреждения на более рациональное использование коечного фонда.</w:t>
      </w:r>
    </w:p>
    <w:p w:rsidR="00A36587" w:rsidRPr="00A36587" w:rsidRDefault="00A36587" w:rsidP="00A36587">
      <w:pPr>
        <w:widowControl/>
        <w:autoSpaceDE/>
        <w:autoSpaceDN/>
        <w:adjustRightInd/>
        <w:rPr>
          <w:rFonts w:eastAsia="Times New Roman"/>
          <w:color w:val="000000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Образование</w:t>
      </w:r>
    </w:p>
    <w:p w:rsidR="00DD1A09" w:rsidRDefault="00DD1A09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городе функционируют 6 дошкольных образовательных учреждений на 939 мест, которые посещают 946 детей. Здания двух учреждений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33,3%) нуждаются в капитальном ремонте.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 01.01.2014 г. на территории города Бородино проживает 1561 ребёнок в возрасте от 0 до 7 лет.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Численность детей от 1 до 6 лет, получающих дошкольное образование на 01.01.2013 в дошкольных образовательных учреждениях, составляет  946 детей (76,8%).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Средняя рождаемость в год составляет 200-220 детей, в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связи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чем численность детей, состоящих на учете для определения в детские сады,   на 01.01.2014 года равна  601 (на 01.01.2013года в очереди насчитывалось 504 ребенка). Численность детей, состоящих на учете для определения в детские сады,   от 1 года до 6 лет на 01.01.2014 года составляет 437 детей (33%).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100% охвата дошкольным образованием детей в возрасте от 3 до 7 лет с сентября  2013 года ведется реконструкция здания бывшего детского сада. Субсидия из краевого бюджета на финансирование данного мероприятий долгосрочной целевой программы «Развитие сети дошкольных образовательных учреждений» на  </w:t>
      </w:r>
      <w:r w:rsidR="00DD1A09">
        <w:rPr>
          <w:rFonts w:ascii="Times New Roman CYR" w:hAnsi="Times New Roman CYR" w:cs="Times New Roman CYR"/>
          <w:sz w:val="28"/>
          <w:szCs w:val="28"/>
        </w:rPr>
        <w:t>2012-2015 годы составила 58 142 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="00DD1A09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рублей. Согласно проектно-сметной документации, реконструкция здания бывшего детского сада позволит ввести 80 мест к существующему количеству.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2013 году завершена реализация долгосрочной городской целевой программы «Развитие системы дошкольного образования города Бородино на 2011-2013 годы». Объем расходов местного бюджета на реализацию мероприятий программы составляет 7 336</w:t>
      </w:r>
      <w:r w:rsidR="00DD1A09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212</w:t>
      </w:r>
      <w:r w:rsidR="00DD1A09">
        <w:rPr>
          <w:rFonts w:ascii="Times New Roman CYR" w:hAnsi="Times New Roman CYR" w:cs="Times New Roman CYR"/>
          <w:sz w:val="28"/>
          <w:szCs w:val="28"/>
        </w:rPr>
        <w:t>,00</w:t>
      </w:r>
      <w:r>
        <w:rPr>
          <w:rFonts w:ascii="Times New Roman CYR" w:hAnsi="Times New Roman CYR" w:cs="Times New Roman CYR"/>
          <w:sz w:val="28"/>
          <w:szCs w:val="28"/>
        </w:rPr>
        <w:t xml:space="preserve"> рублей. В рамках реализации данной программы в 2013 году были выделены средства в объеме 2 353</w:t>
      </w:r>
      <w:r w:rsidR="00DD1A09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592</w:t>
      </w:r>
      <w:r w:rsidR="00DD1A09">
        <w:rPr>
          <w:rFonts w:ascii="Times New Roman CYR" w:hAnsi="Times New Roman CYR" w:cs="Times New Roman CYR"/>
          <w:sz w:val="28"/>
          <w:szCs w:val="28"/>
        </w:rPr>
        <w:t>,00</w:t>
      </w:r>
      <w:r>
        <w:rPr>
          <w:rFonts w:ascii="Times New Roman CYR" w:hAnsi="Times New Roman CYR" w:cs="Times New Roman CYR"/>
          <w:sz w:val="28"/>
          <w:szCs w:val="28"/>
        </w:rPr>
        <w:t xml:space="preserve"> рубля. Реализация запланированных на 2013 год программных мероприятий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позволила частично обеспечить улучшение условий  содержания детей в дошкольных образовательных учреждениях.</w:t>
      </w:r>
    </w:p>
    <w:p w:rsidR="00DD1A09" w:rsidRDefault="00DD1A09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widowControl/>
        <w:tabs>
          <w:tab w:val="left" w:pos="709"/>
        </w:tabs>
        <w:suppressAutoHyphens/>
        <w:spacing w:line="100" w:lineRule="atLeast"/>
        <w:jc w:val="center"/>
        <w:rPr>
          <w:rFonts w:ascii="Calibri" w:hAnsi="Calibri" w:cs="Calibri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Общее</w:t>
      </w:r>
      <w:r>
        <w:rPr>
          <w:rFonts w:ascii="Calibri" w:hAnsi="Calibri" w:cs="Calibri"/>
          <w:b/>
          <w:bCs/>
          <w:i/>
          <w:iCs/>
          <w:sz w:val="28"/>
          <w:szCs w:val="28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и</w:t>
      </w:r>
      <w:r>
        <w:rPr>
          <w:rFonts w:ascii="Calibri" w:hAnsi="Calibri" w:cs="Calibri"/>
          <w:b/>
          <w:bCs/>
          <w:i/>
          <w:iCs/>
          <w:sz w:val="28"/>
          <w:szCs w:val="28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дополнительное</w:t>
      </w:r>
      <w:r>
        <w:rPr>
          <w:rFonts w:ascii="Calibri" w:hAnsi="Calibri" w:cs="Calibri"/>
          <w:b/>
          <w:bCs/>
          <w:i/>
          <w:iCs/>
          <w:sz w:val="28"/>
          <w:szCs w:val="28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образование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городе три средних общеобразовательных школы со среднегодовым числом учащихся 1993 (2013 год).  За исключением одного класса (1,26% от общего числа школьников) все дети обучаются в первую смену.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Все общеобразовательные школы соответствуют современным  требованиям обучения (100%). 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Здания двух муниципальных общеобразовательных учреждений требуют капитального ремонта (66,7).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Согласно отчетам исполнения планов финансово-хозяйственной деятельности школ за 2013 год расходы бюджета муниципального образования на общее образование в расчете на 1 обучающегося в муниципальных образовательных учрежд</w:t>
      </w:r>
      <w:r w:rsidR="00DD1A09">
        <w:rPr>
          <w:rFonts w:ascii="Times New Roman CYR" w:hAnsi="Times New Roman CYR" w:cs="Times New Roman CYR"/>
          <w:sz w:val="28"/>
          <w:szCs w:val="28"/>
        </w:rPr>
        <w:t>ениях  в 2013 году составили 43 </w:t>
      </w:r>
      <w:r>
        <w:rPr>
          <w:rFonts w:ascii="Times New Roman CYR" w:hAnsi="Times New Roman CYR" w:cs="Times New Roman CYR"/>
          <w:sz w:val="28"/>
          <w:szCs w:val="28"/>
        </w:rPr>
        <w:t>68</w:t>
      </w:r>
      <w:r w:rsidR="00DD1A09">
        <w:rPr>
          <w:rFonts w:ascii="Times New Roman CYR" w:hAnsi="Times New Roman CYR" w:cs="Times New Roman CYR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sz w:val="28"/>
          <w:szCs w:val="28"/>
        </w:rPr>
        <w:t>руб. (в 2012 г</w:t>
      </w:r>
      <w:r w:rsidR="00DD1A09">
        <w:rPr>
          <w:rFonts w:ascii="Times New Roman CYR" w:hAnsi="Times New Roman CYR" w:cs="Times New Roman CYR"/>
          <w:sz w:val="28"/>
          <w:szCs w:val="28"/>
        </w:rPr>
        <w:t>. – 36 </w:t>
      </w:r>
      <w:r>
        <w:rPr>
          <w:rFonts w:ascii="Times New Roman CYR" w:hAnsi="Times New Roman CYR" w:cs="Times New Roman CYR"/>
          <w:sz w:val="28"/>
          <w:szCs w:val="28"/>
        </w:rPr>
        <w:t>37</w:t>
      </w:r>
      <w:r w:rsidR="00DD1A09">
        <w:rPr>
          <w:rFonts w:ascii="Times New Roman CYR" w:hAnsi="Times New Roman CYR" w:cs="Times New Roman CYR"/>
          <w:sz w:val="28"/>
          <w:szCs w:val="28"/>
        </w:rPr>
        <w:t xml:space="preserve">0,00 </w:t>
      </w:r>
      <w:r>
        <w:rPr>
          <w:rFonts w:ascii="Times New Roman CYR" w:hAnsi="Times New Roman CYR" w:cs="Times New Roman CYR"/>
          <w:sz w:val="28"/>
          <w:szCs w:val="28"/>
        </w:rPr>
        <w:t>руб.)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В рамках  Приоритетного  национального проекта «Образование», национальной образовательной инициативы «Наша новая школа» все школы города участвуют в реализации  приоритетных направлений: переход на новые образовательные стандарты, создание современной школьной инфраструктуры, развитие системы поддержки талантливых детей, совершенствование учительского потенциала,  развитие системы оценки качества образования (СОКО), сохранение и укрепление здоровья школьников. 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2013  году была продолжена работа по введению федеральных государственных стандартов (ФГОС) в начальной школы.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течение года за счёт краевых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 шк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олы получили необходимые комплекты оборудования,   в состав которых вошли наглядность, технические средства обучения, интерактивные доски, компьютеры.</w:t>
      </w:r>
    </w:p>
    <w:p w:rsidR="00461284" w:rsidRDefault="00461284" w:rsidP="00ED7C2F">
      <w:pPr>
        <w:widowControl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D1A09">
        <w:rPr>
          <w:rFonts w:ascii="Times New Roman CYR" w:hAnsi="Times New Roman CYR" w:cs="Times New Roman CYR"/>
          <w:sz w:val="28"/>
          <w:szCs w:val="28"/>
        </w:rPr>
        <w:t xml:space="preserve">Коррекционная школа краевого подчинения в 2013 году была реорганизована и закрыта, в </w:t>
      </w:r>
      <w:proofErr w:type="gramStart"/>
      <w:r w:rsidRPr="00DD1A09">
        <w:rPr>
          <w:rFonts w:ascii="Times New Roman CYR" w:hAnsi="Times New Roman CYR" w:cs="Times New Roman CYR"/>
          <w:sz w:val="28"/>
          <w:szCs w:val="28"/>
        </w:rPr>
        <w:t>связи</w:t>
      </w:r>
      <w:proofErr w:type="gramEnd"/>
      <w:r w:rsidRPr="00DD1A09">
        <w:rPr>
          <w:rFonts w:ascii="Times New Roman CYR" w:hAnsi="Times New Roman CYR" w:cs="Times New Roman CYR"/>
          <w:sz w:val="28"/>
          <w:szCs w:val="28"/>
        </w:rPr>
        <w:t xml:space="preserve"> с чем в школах созданы классы для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обучения детей по адаптированным программам, во  2-4 классах занимались 16 человек. Образовательную программу освоили все, три человека – на «4» и «5».</w:t>
      </w:r>
    </w:p>
    <w:p w:rsidR="00461284" w:rsidRDefault="00DD1A09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В 2013 году  выпуск из 9-х классов составил 198 выпускников.  В 2013 году  выпускники 9-х классов сдавали государственные экзамены по русскому языку и математике  в новой форме,  20% выпускников  сдали все экзамены в новой форме. По истории, химии и биологии экзаменационные работы выпускников 9-х классов были проверены межмуниципальной экзаменационной комиссией, состоящей из педагогов города Бородино и Рыбинского района. Аттестат об основном общем образовании с отличием получили 14 выпускников.</w:t>
      </w:r>
    </w:p>
    <w:p w:rsidR="00461284" w:rsidRDefault="00DD1A09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Выпуск из 11-х классов  составил 116 учащихся, из них 115 человек (99%) государственную итоговую аттестацию проходили в форме ЕГЭ. Доля </w:t>
      </w:r>
      <w:r w:rsidR="00461284">
        <w:rPr>
          <w:rFonts w:ascii="Times New Roman CYR" w:hAnsi="Times New Roman CYR" w:cs="Times New Roman CYR"/>
          <w:sz w:val="28"/>
          <w:szCs w:val="28"/>
        </w:rPr>
        <w:lastRenderedPageBreak/>
        <w:t xml:space="preserve">выпускников, сдавших единый государственный экзамен по русскому языку и математике, составила 98,26%. </w:t>
      </w:r>
    </w:p>
    <w:p w:rsidR="00461284" w:rsidRDefault="00461284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  <w:sz w:val="28"/>
          <w:szCs w:val="28"/>
        </w:rPr>
        <w:t>Два выпускника 11-х  классов (1,74 %) в 2013 года вместо аттестатов получили справки.</w:t>
      </w:r>
    </w:p>
    <w:p w:rsidR="00461284" w:rsidRDefault="00DD1A09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>
        <w:rPr>
          <w:rFonts w:ascii="Times New Roman CYR" w:hAnsi="Times New Roman CYR" w:cs="Times New Roman CYR"/>
          <w:sz w:val="28"/>
          <w:szCs w:val="28"/>
        </w:rPr>
        <w:t>По итогам 2012-2013 учебного года  35%  учащихся школ  окончили школу на «4» и «5». 4 ученика  получили золотые и серебряные медали.</w:t>
      </w:r>
    </w:p>
    <w:p w:rsidR="00461284" w:rsidRDefault="00DD1A09" w:rsidP="00ED7C2F">
      <w:pPr>
        <w:widowControl/>
        <w:tabs>
          <w:tab w:val="left" w:pos="709"/>
        </w:tabs>
        <w:suppressAutoHyphens/>
        <w:spacing w:line="200" w:lineRule="atLeast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В 2013 году более 400 школьников приняли участие во втором туре всероссийской олимпиады школьников, из них 11 школьников стали участниками регионального этапа, 1  участник  получил диплом призера регионального этапа олимпиады.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В спортивных секциях по волейболу, туристскому многоборью, баскетболу, фитнесу, шахматам, лыжным гонкам, настольному теннису, хоккею,  общефизической подготовки занимались 404 ребёнка и 87 взрослых, что составляет 20,4% от общего числа учащихся школ города (в 2012 году – 400 школьников и 43 взрослых, что составило 20%). На 2014 год планируется охватить 472 школьника за счёт увеличения количества секций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 учётом детей, занимающихся в ДЮСШ (527 человек), доля школьников, охваченных физкультурой и спортом в 2013 году, составила  47,09% (в 201 году – 45%) 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детей отнесённых  к первой и второй группам здоровья в 2013 году,  составляет  76,5%.</w:t>
      </w:r>
    </w:p>
    <w:p w:rsidR="00461284" w:rsidRPr="00DD1A09" w:rsidRDefault="00DD1A09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61284" w:rsidRPr="00DD1A09">
        <w:rPr>
          <w:rFonts w:ascii="Times New Roman CYR" w:hAnsi="Times New Roman CYR" w:cs="Times New Roman CYR"/>
          <w:sz w:val="28"/>
          <w:szCs w:val="28"/>
        </w:rPr>
        <w:t xml:space="preserve">Система дополнительного образования детей в городе включает в себя два УДОД, находящихся в ведении Отдела образования. Это многопрофильное МОУ  ДОД «Дом пионеров и школьников»  и учреждение технической направленности Станция юных техников.   </w:t>
      </w:r>
    </w:p>
    <w:p w:rsidR="00461284" w:rsidRPr="00DD1A09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D1A09">
        <w:rPr>
          <w:rFonts w:ascii="Times New Roman CYR" w:hAnsi="Times New Roman CYR" w:cs="Times New Roman CYR"/>
          <w:sz w:val="28"/>
          <w:szCs w:val="28"/>
        </w:rPr>
        <w:t>Учреждениями  дополнительного образования охвачено 840 детей, что составляет 42,5% (2012 г. – 972 человека или 48,3%). Общее количество школьников, посещающих учреждения дополнительного образования города, составляет 1532 человека или 77,5% (в 2012 году – 1637 человек или 81,4%).</w:t>
      </w:r>
    </w:p>
    <w:p w:rsidR="00461284" w:rsidRPr="00DD1A09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 w:rsidRPr="00DD1A09">
        <w:rPr>
          <w:rFonts w:ascii="Times New Roman CYR" w:hAnsi="Times New Roman CYR" w:cs="Times New Roman CYR"/>
          <w:sz w:val="28"/>
          <w:szCs w:val="28"/>
        </w:rPr>
        <w:t xml:space="preserve">      В течение 3-х последних лет наблюдается в целом отрицательная динамика охвата детей </w:t>
      </w:r>
      <w:proofErr w:type="gramStart"/>
      <w:r w:rsidRPr="00DD1A09">
        <w:rPr>
          <w:rFonts w:ascii="Times New Roman CYR" w:hAnsi="Times New Roman CYR" w:cs="Times New Roman CYR"/>
          <w:sz w:val="28"/>
          <w:szCs w:val="28"/>
        </w:rPr>
        <w:t>ДО</w:t>
      </w:r>
      <w:proofErr w:type="gramEnd"/>
      <w:r w:rsidRPr="00DD1A09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gramStart"/>
      <w:r w:rsidRPr="00DD1A09">
        <w:rPr>
          <w:rFonts w:ascii="Times New Roman CYR" w:hAnsi="Times New Roman CYR" w:cs="Times New Roman CYR"/>
          <w:sz w:val="28"/>
          <w:szCs w:val="28"/>
        </w:rPr>
        <w:t>охват</w:t>
      </w:r>
      <w:proofErr w:type="gramEnd"/>
      <w:r w:rsidRPr="00DD1A09">
        <w:rPr>
          <w:rFonts w:ascii="Times New Roman CYR" w:hAnsi="Times New Roman CYR" w:cs="Times New Roman CYR"/>
          <w:sz w:val="28"/>
          <w:szCs w:val="28"/>
        </w:rPr>
        <w:t xml:space="preserve"> старшеклассников объединениями дополнительного образования в УДОД в 2013-2014 учебном году повысился. </w:t>
      </w:r>
    </w:p>
    <w:p w:rsidR="00461284" w:rsidRPr="00DD1A09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 w:rsidRPr="00DD1A09">
        <w:rPr>
          <w:rFonts w:ascii="Times New Roman CYR" w:hAnsi="Times New Roman CYR" w:cs="Times New Roman CYR"/>
          <w:sz w:val="28"/>
          <w:szCs w:val="28"/>
        </w:rPr>
        <w:t xml:space="preserve">       Контингент детей в течение учебного года сократился в МБОУ ДОД </w:t>
      </w:r>
      <w:proofErr w:type="spellStart"/>
      <w:r w:rsidRPr="00DD1A09">
        <w:rPr>
          <w:rFonts w:ascii="Times New Roman CYR" w:hAnsi="Times New Roman CYR" w:cs="Times New Roman CYR"/>
          <w:sz w:val="28"/>
          <w:szCs w:val="28"/>
        </w:rPr>
        <w:t>ДПиШ</w:t>
      </w:r>
      <w:proofErr w:type="spellEnd"/>
      <w:r w:rsidRPr="00DD1A09">
        <w:rPr>
          <w:rFonts w:ascii="Times New Roman CYR" w:hAnsi="Times New Roman CYR" w:cs="Times New Roman CYR"/>
          <w:sz w:val="28"/>
          <w:szCs w:val="28"/>
        </w:rPr>
        <w:t xml:space="preserve"> по причине увольнения педагогов, закрытием  отдельных учебных групп и неудовлетворённостью детей предложенными образовательными программами.</w:t>
      </w:r>
    </w:p>
    <w:p w:rsidR="00461284" w:rsidRPr="00DD1A09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pacing w:val="12"/>
          <w:sz w:val="28"/>
          <w:szCs w:val="28"/>
        </w:rPr>
      </w:pPr>
      <w:r w:rsidRPr="00DD1A09">
        <w:rPr>
          <w:rFonts w:ascii="Times New Roman CYR" w:hAnsi="Times New Roman CYR" w:cs="Times New Roman CYR"/>
          <w:sz w:val="28"/>
          <w:szCs w:val="28"/>
        </w:rPr>
        <w:t xml:space="preserve">        Содержание деятельности учреждений дополнительного образования </w:t>
      </w:r>
      <w:r w:rsidRPr="00DD1A09">
        <w:rPr>
          <w:rFonts w:ascii="Times New Roman CYR" w:hAnsi="Times New Roman CYR" w:cs="Times New Roman CYR"/>
          <w:spacing w:val="12"/>
          <w:sz w:val="28"/>
          <w:szCs w:val="28"/>
        </w:rPr>
        <w:t>закреплено в программах, реализуемых в учреждениях. Наиболее популярны программы сроком реализации от 1 до 3 лет.</w:t>
      </w:r>
    </w:p>
    <w:p w:rsidR="00461284" w:rsidRPr="00DD1A09" w:rsidRDefault="00461284" w:rsidP="00ED7C2F">
      <w:pPr>
        <w:widowControl/>
        <w:suppressAutoHyphens/>
        <w:jc w:val="both"/>
        <w:rPr>
          <w:sz w:val="28"/>
          <w:szCs w:val="28"/>
        </w:rPr>
      </w:pPr>
      <w:r w:rsidRPr="00DD1A09">
        <w:rPr>
          <w:rFonts w:ascii="Times New Roman CYR" w:hAnsi="Times New Roman CYR" w:cs="Times New Roman CYR"/>
          <w:spacing w:val="12"/>
          <w:sz w:val="28"/>
          <w:szCs w:val="28"/>
        </w:rPr>
        <w:t xml:space="preserve"> </w:t>
      </w:r>
      <w:r w:rsidRPr="00DD1A09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D1A09">
        <w:rPr>
          <w:rFonts w:ascii="Arial CYR" w:hAnsi="Arial CYR" w:cs="Arial CYR"/>
          <w:sz w:val="28"/>
          <w:szCs w:val="28"/>
        </w:rPr>
        <w:t xml:space="preserve">    </w:t>
      </w:r>
      <w:r w:rsidRPr="00DD1A09">
        <w:rPr>
          <w:rFonts w:ascii="Times New Roman CYR" w:hAnsi="Times New Roman CYR" w:cs="Times New Roman CYR"/>
          <w:sz w:val="28"/>
          <w:szCs w:val="28"/>
        </w:rPr>
        <w:t xml:space="preserve">Уделялось внимание развитию дополнительного образования в школах. Оно представлено направлениями: художественно-эстетическое; культурологическое; спортивно-оздоровительное.  Программы:  </w:t>
      </w:r>
      <w:proofErr w:type="gramStart"/>
      <w:r w:rsidRPr="00DD1A09">
        <w:rPr>
          <w:rFonts w:ascii="Times New Roman CYR" w:hAnsi="Times New Roman CYR" w:cs="Times New Roman CYR"/>
          <w:sz w:val="28"/>
          <w:szCs w:val="28"/>
        </w:rPr>
        <w:t xml:space="preserve">«Театр»,    </w:t>
      </w:r>
      <w:r w:rsidRPr="00DD1A09">
        <w:rPr>
          <w:rFonts w:ascii="Times New Roman CYR" w:hAnsi="Times New Roman CYR" w:cs="Times New Roman CYR"/>
          <w:sz w:val="28"/>
          <w:szCs w:val="28"/>
        </w:rPr>
        <w:lastRenderedPageBreak/>
        <w:t>«Рисунок и живопись», «Веселые нотки» «Мир красок», «Художественный дизайн», «Художественная обработка материалов»,  «Хореография», «Журналистика»,    комплексно - краеведческий музей  «Моя малая Родина»  и другие.</w:t>
      </w:r>
      <w:proofErr w:type="gramEnd"/>
      <w:r w:rsidRPr="00DD1A09">
        <w:rPr>
          <w:rFonts w:ascii="Times New Roman CYR" w:hAnsi="Times New Roman CYR" w:cs="Times New Roman CYR"/>
          <w:sz w:val="28"/>
          <w:szCs w:val="28"/>
        </w:rPr>
        <w:t xml:space="preserve">    Спортивно - оздоровительное направление  осуществлялось через работу спортивных секций в рамках ФСК (</w:t>
      </w:r>
      <w:r w:rsidRPr="00DD1A09">
        <w:rPr>
          <w:sz w:val="28"/>
          <w:szCs w:val="28"/>
        </w:rPr>
        <w:t xml:space="preserve">волейбол, баскетбол,  «Фитнес», настольный теннис, регби, ОФП…).      </w:t>
      </w:r>
    </w:p>
    <w:p w:rsidR="00461284" w:rsidRPr="00DD1A09" w:rsidRDefault="00DD1A09" w:rsidP="00ED7C2F">
      <w:pPr>
        <w:widowControl/>
        <w:suppressAutoHyphens/>
        <w:jc w:val="both"/>
        <w:rPr>
          <w:sz w:val="28"/>
          <w:szCs w:val="28"/>
        </w:rPr>
      </w:pPr>
      <w:r w:rsidRPr="00DD1A09">
        <w:rPr>
          <w:sz w:val="28"/>
          <w:szCs w:val="28"/>
        </w:rPr>
        <w:t xml:space="preserve">       </w:t>
      </w:r>
      <w:proofErr w:type="gramStart"/>
      <w:r w:rsidR="00461284" w:rsidRPr="00DD1A09">
        <w:rPr>
          <w:sz w:val="28"/>
          <w:szCs w:val="28"/>
        </w:rPr>
        <w:t xml:space="preserve">С целью создания благоприятных условий для развития способностей и творческого потенциала одарённых детей в 2013-2014 учебном году в городе проведены конкурсы, конференции, олимпиады:  </w:t>
      </w:r>
      <w:r w:rsidR="00461284" w:rsidRPr="00DD1A09">
        <w:rPr>
          <w:spacing w:val="12"/>
          <w:sz w:val="28"/>
          <w:szCs w:val="28"/>
        </w:rPr>
        <w:t>муниципальная научно-практическая конференции «Открытие»,</w:t>
      </w:r>
      <w:r w:rsidR="00461284" w:rsidRPr="00DD1A09">
        <w:rPr>
          <w:sz w:val="28"/>
          <w:szCs w:val="28"/>
        </w:rPr>
        <w:t xml:space="preserve"> «Страна чудес - страна исследований», муниципальный этап краевого конкурса исследовательских работ в области биологии и экологии «Юннат» для младших школьников,  на которых учащееся  презентовали свои работы и показали навыки ведения исследований,  городская конференция учащихся</w:t>
      </w:r>
      <w:proofErr w:type="gramEnd"/>
      <w:r w:rsidR="00461284" w:rsidRPr="00DD1A09">
        <w:rPr>
          <w:sz w:val="28"/>
          <w:szCs w:val="28"/>
        </w:rPr>
        <w:t xml:space="preserve"> «Мои достижения», на которой были  представлены результаты реализации элективных  курсов в городской сети, муниципального этапа краевого конкурса на знание государственной  символики «Мой Флаг! Мой  Герб!», городской  </w:t>
      </w:r>
      <w:r w:rsidR="00461284" w:rsidRPr="00DD1A09">
        <w:rPr>
          <w:spacing w:val="-1"/>
          <w:sz w:val="28"/>
          <w:szCs w:val="28"/>
        </w:rPr>
        <w:t>конкурса проектов «Красноярье – моя любовь и гордость»</w:t>
      </w:r>
      <w:r w:rsidR="00461284" w:rsidRPr="00DD1A09">
        <w:rPr>
          <w:b/>
          <w:bCs/>
          <w:sz w:val="28"/>
          <w:szCs w:val="28"/>
        </w:rPr>
        <w:t xml:space="preserve">,  </w:t>
      </w:r>
      <w:r w:rsidR="00461284" w:rsidRPr="00DD1A09">
        <w:rPr>
          <w:sz w:val="28"/>
          <w:szCs w:val="28"/>
        </w:rPr>
        <w:t xml:space="preserve">конкурса социальных инициатив  «Мой край – мое дело», фестивали, посвящённый Всемирному дню науки и для дошкольников «По лабиринту опытов – к науке». Учащиеся 5, 6 классов школ города приняли участие во  Всероссийском конкурсе «Живая классика». Ежегодно проводится </w:t>
      </w:r>
      <w:r w:rsidR="00461284" w:rsidRPr="00DD1A09">
        <w:rPr>
          <w:kern w:val="24"/>
          <w:sz w:val="28"/>
          <w:szCs w:val="28"/>
        </w:rPr>
        <w:t>городская выставка детского творчества, в которой приняли участие школьники общеобразовательных школ, воспитанники ДОУ, обучающиеся УДОД и городского Дома ремёсел (организатор МБОУ ДОД СЮТ).</w:t>
      </w:r>
      <w:r w:rsidR="00461284" w:rsidRPr="00DD1A09">
        <w:rPr>
          <w:sz w:val="28"/>
          <w:szCs w:val="28"/>
        </w:rPr>
        <w:t xml:space="preserve">          </w:t>
      </w:r>
    </w:p>
    <w:p w:rsidR="00461284" w:rsidRPr="00DD1A09" w:rsidRDefault="00461284" w:rsidP="00ED7C2F">
      <w:pPr>
        <w:widowControl/>
        <w:jc w:val="both"/>
        <w:rPr>
          <w:sz w:val="28"/>
          <w:szCs w:val="28"/>
        </w:rPr>
      </w:pPr>
      <w:r w:rsidRPr="00DD1A09">
        <w:rPr>
          <w:sz w:val="28"/>
          <w:szCs w:val="28"/>
        </w:rPr>
        <w:t xml:space="preserve">         Выпускники школ города принимали активное участие в вузовских олимпиадах «Надежда энергетики», организованной СФУ совместно с ОАО «СУЭК», открытой межвузовской олимпиаде Сибирского Федерального округа «Будущее Сибири», всероссийской олимпиаде «Горняцкая смена», абитуриентских тестированиях, в IX международной олимпиаде по основам наук. </w:t>
      </w:r>
    </w:p>
    <w:p w:rsidR="00461284" w:rsidRPr="00DD1A09" w:rsidRDefault="00461284" w:rsidP="00ED7C2F">
      <w:pPr>
        <w:widowControl/>
        <w:suppressAutoHyphens/>
        <w:jc w:val="both"/>
        <w:rPr>
          <w:sz w:val="28"/>
          <w:szCs w:val="28"/>
        </w:rPr>
      </w:pPr>
      <w:r w:rsidRPr="00DD1A09">
        <w:rPr>
          <w:sz w:val="28"/>
          <w:szCs w:val="28"/>
        </w:rPr>
        <w:t xml:space="preserve">       Школьники города являются участниками зональных, краевых, Всероссийских и международных конкурсов, конференций, форумов, соревнований по разным направлениям деятельности </w:t>
      </w:r>
    </w:p>
    <w:p w:rsidR="00461284" w:rsidRPr="00DD1A09" w:rsidRDefault="00461284" w:rsidP="00ED7C2F">
      <w:pPr>
        <w:widowControl/>
        <w:suppressAutoHyphens/>
        <w:jc w:val="both"/>
        <w:rPr>
          <w:sz w:val="28"/>
          <w:szCs w:val="28"/>
        </w:rPr>
      </w:pPr>
      <w:r w:rsidRPr="00DD1A09">
        <w:rPr>
          <w:sz w:val="28"/>
          <w:szCs w:val="28"/>
        </w:rPr>
        <w:t xml:space="preserve">       В 2013- 2014 учебном году была продолжена  деятельность Научных обществ учащихся на базе МБОУ «СОШ №»1», МБОУ СОШ №3 и МБОУ ДОД </w:t>
      </w:r>
      <w:proofErr w:type="spellStart"/>
      <w:r w:rsidRPr="00DD1A09">
        <w:rPr>
          <w:sz w:val="28"/>
          <w:szCs w:val="28"/>
        </w:rPr>
        <w:t>ДПиШ</w:t>
      </w:r>
      <w:proofErr w:type="spellEnd"/>
      <w:r w:rsidRPr="00DD1A09">
        <w:rPr>
          <w:sz w:val="28"/>
          <w:szCs w:val="28"/>
        </w:rPr>
        <w:t xml:space="preserve">,  цель которых  развитие научно-исследовательской и </w:t>
      </w:r>
      <w:proofErr w:type="spellStart"/>
      <w:r w:rsidRPr="00DD1A09">
        <w:rPr>
          <w:sz w:val="28"/>
          <w:szCs w:val="28"/>
        </w:rPr>
        <w:t>проектно</w:t>
      </w:r>
      <w:proofErr w:type="spellEnd"/>
      <w:r w:rsidRPr="00DD1A09">
        <w:rPr>
          <w:sz w:val="28"/>
          <w:szCs w:val="28"/>
        </w:rPr>
        <w:t xml:space="preserve"> - исследовательской деятельности.   Были  созданы предметные секции, секции по направленностям (эколого-биологической, естественнонаучной и культурологической), определены руководители секций, состав участников из числа учащихся.</w:t>
      </w:r>
    </w:p>
    <w:p w:rsidR="00461284" w:rsidRPr="00DD1A09" w:rsidRDefault="00461284" w:rsidP="00ED7C2F">
      <w:pPr>
        <w:widowControl/>
        <w:spacing w:line="276" w:lineRule="auto"/>
        <w:jc w:val="both"/>
        <w:rPr>
          <w:sz w:val="28"/>
          <w:szCs w:val="28"/>
        </w:rPr>
      </w:pPr>
      <w:r w:rsidRPr="00DD1A09">
        <w:rPr>
          <w:sz w:val="28"/>
          <w:szCs w:val="28"/>
        </w:rPr>
        <w:lastRenderedPageBreak/>
        <w:t xml:space="preserve">        В течение 2013-2014 учебного года организовано и проведено 23 городских мероприятий и муниципальных этапов краевых конкурсов, в которых приняли участие -998 детей (50,3%). </w:t>
      </w:r>
    </w:p>
    <w:p w:rsidR="00461284" w:rsidRPr="00DD1A09" w:rsidRDefault="00DD1A09" w:rsidP="00ED7C2F">
      <w:pPr>
        <w:widowControl/>
        <w:suppressAutoHyphens/>
        <w:jc w:val="both"/>
        <w:rPr>
          <w:sz w:val="28"/>
          <w:szCs w:val="28"/>
        </w:rPr>
      </w:pPr>
      <w:r w:rsidRPr="00DD1A09">
        <w:rPr>
          <w:sz w:val="28"/>
          <w:szCs w:val="28"/>
        </w:rPr>
        <w:t xml:space="preserve">     </w:t>
      </w:r>
      <w:r w:rsidR="00461284" w:rsidRPr="00DD1A09">
        <w:rPr>
          <w:sz w:val="28"/>
          <w:szCs w:val="28"/>
        </w:rPr>
        <w:t>При общеобразовательных школах  созданы физкультурно-спортивные клубы (ФСК), в</w:t>
      </w:r>
      <w:r w:rsidRPr="00DD1A09">
        <w:rPr>
          <w:sz w:val="28"/>
          <w:szCs w:val="28"/>
        </w:rPr>
        <w:t xml:space="preserve"> </w:t>
      </w:r>
      <w:r w:rsidR="00461284" w:rsidRPr="00DD1A09">
        <w:rPr>
          <w:sz w:val="28"/>
          <w:szCs w:val="28"/>
        </w:rPr>
        <w:t>секциях ФСК  постоянно  занимались  450 школьников и взрослых, из них 404 учащихся,  что составляет 20,4% от всех учащихся школ города.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рамках реализации долгосрочной городской целевой программы «Отдых и оздоровление детей» за 3 летних месяца различными формами отдыха и занятости детей и подростков было охвачено 1929 школьников, что составило 96,5% (2012 год – 95,5%).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Были организованы лагеря дневного пребывания при школах, где в июне отдохнули 621 человек; проведены 4 оздоровительных сезона в загородном лагере «Шахтёр» с общим охватом детей 660 чел.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Среднемесячная заработная плата: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муниципальных дошкольных образовательных учреждений  - 13 035,8 рубля;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муниципальных общеобразовательных учреждений  - 21 693,4 рубля;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учителей муниципальных общеобразовательных учреждений – 24 457,5 рубля.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Увеличение заработной платы связано с повышением заработной платы с 01.10.2013 работникам бюджетной сферы, а так же с получением дополнительных средств на увеличение оплаты труда отдельным работникам бюджетной сферы края, для которых указами президента РФ предусмотрено повышение оплаты труда.</w:t>
      </w:r>
    </w:p>
    <w:p w:rsidR="00EB4DDD" w:rsidRPr="00EB4DDD" w:rsidRDefault="00EB4DDD" w:rsidP="00EB4DDD">
      <w:pPr>
        <w:widowControl/>
        <w:autoSpaceDE/>
        <w:autoSpaceDN/>
        <w:adjustRightInd/>
        <w:spacing w:before="120" w:after="120"/>
        <w:ind w:firstLine="709"/>
        <w:jc w:val="both"/>
        <w:rPr>
          <w:rFonts w:eastAsia="Times New Roman"/>
          <w:i/>
          <w:sz w:val="16"/>
          <w:szCs w:val="16"/>
        </w:rPr>
      </w:pPr>
      <w:r w:rsidRPr="00EB4DDD">
        <w:rPr>
          <w:rFonts w:eastAsia="Times New Roman"/>
          <w:color w:val="000000"/>
          <w:sz w:val="28"/>
          <w:szCs w:val="28"/>
        </w:rPr>
        <w:t xml:space="preserve">         </w:t>
      </w:r>
      <w:r w:rsidRPr="00EB4DDD">
        <w:rPr>
          <w:rFonts w:eastAsia="Times New Roman"/>
          <w:i/>
          <w:sz w:val="28"/>
          <w:szCs w:val="28"/>
        </w:rPr>
        <w:t>Отклонение показателей прогноза на 201</w:t>
      </w:r>
      <w:r>
        <w:rPr>
          <w:rFonts w:eastAsia="Times New Roman"/>
          <w:i/>
          <w:sz w:val="28"/>
          <w:szCs w:val="28"/>
        </w:rPr>
        <w:t>5</w:t>
      </w:r>
      <w:r w:rsidRPr="00EB4DDD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EB4DDD">
        <w:rPr>
          <w:rFonts w:eastAsia="Times New Roman"/>
          <w:i/>
          <w:sz w:val="28"/>
          <w:szCs w:val="28"/>
        </w:rPr>
        <w:t xml:space="preserve"> год</w:t>
      </w:r>
      <w:r>
        <w:rPr>
          <w:rFonts w:eastAsia="Times New Roman"/>
          <w:i/>
          <w:sz w:val="28"/>
          <w:szCs w:val="28"/>
        </w:rPr>
        <w:t>ы от показателей прогноза на 2014</w:t>
      </w:r>
      <w:r w:rsidRPr="00EB4DDD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6</w:t>
      </w:r>
      <w:r w:rsidRPr="00EB4DDD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p w:rsidR="00EB4DDD" w:rsidRPr="00EB4DDD" w:rsidRDefault="00EB4DDD" w:rsidP="00EB4DDD">
      <w:pPr>
        <w:widowControl/>
        <w:autoSpaceDE/>
        <w:autoSpaceDN/>
        <w:adjustRightInd/>
        <w:rPr>
          <w:rFonts w:eastAsia="Times New Roman"/>
          <w:sz w:val="4"/>
          <w:szCs w:val="4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81"/>
        <w:gridCol w:w="1429"/>
        <w:gridCol w:w="964"/>
        <w:gridCol w:w="964"/>
        <w:gridCol w:w="964"/>
        <w:gridCol w:w="964"/>
        <w:gridCol w:w="907"/>
        <w:gridCol w:w="907"/>
      </w:tblGrid>
      <w:tr w:rsidR="00EB4DDD" w:rsidRPr="00EB4DDD" w:rsidTr="0005029D">
        <w:trPr>
          <w:cantSplit/>
          <w:tblHeader/>
          <w:jc w:val="center"/>
        </w:trPr>
        <w:tc>
          <w:tcPr>
            <w:tcW w:w="228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Единица 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Прогноз для местн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ого бюджета на 2014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Прогноз для местн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ого бюджета на 2015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7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814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Отклонение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EB4DDD" w:rsidRPr="00EB4DDD" w:rsidTr="0005029D">
        <w:trPr>
          <w:cantSplit/>
          <w:tblHeader/>
          <w:jc w:val="center"/>
        </w:trPr>
        <w:tc>
          <w:tcPr>
            <w:tcW w:w="2281" w:type="dxa"/>
            <w:vMerge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07" w:type="dxa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07" w:type="dxa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</w:tr>
      <w:tr w:rsidR="00EB4DDD" w:rsidRPr="00EB4DDD" w:rsidTr="0005029D">
        <w:trPr>
          <w:cantSplit/>
          <w:jc w:val="center"/>
        </w:trPr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lang w:eastAsia="en-US"/>
              </w:rPr>
              <w:t>Численность детей, посещающих дошкольные образовательные учреждения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1051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1051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1051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1051</w:t>
            </w:r>
          </w:p>
        </w:tc>
        <w:tc>
          <w:tcPr>
            <w:tcW w:w="907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07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</w:tr>
      <w:tr w:rsidR="00EB4DDD" w:rsidRPr="00EB4DDD" w:rsidTr="0005029D">
        <w:trPr>
          <w:cantSplit/>
          <w:jc w:val="center"/>
        </w:trPr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lang w:eastAsia="en-US"/>
              </w:rPr>
              <w:t>Обеспеченность дошкольными образовательными учреждениями детей в возрасте от 1 до 6 лет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07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07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</w:tr>
    </w:tbl>
    <w:p w:rsidR="00EB4DDD" w:rsidRPr="00EB4DDD" w:rsidRDefault="00EB4DDD" w:rsidP="00EB4DDD">
      <w:pPr>
        <w:widowControl/>
        <w:autoSpaceDE/>
        <w:autoSpaceDN/>
        <w:adjustRightInd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B4DDD">
        <w:rPr>
          <w:rFonts w:eastAsia="Times New Roman"/>
          <w:color w:val="000000"/>
          <w:sz w:val="28"/>
          <w:szCs w:val="28"/>
        </w:rPr>
        <w:t xml:space="preserve"> </w:t>
      </w:r>
    </w:p>
    <w:p w:rsidR="00461284" w:rsidRPr="00DF39C2" w:rsidRDefault="00461284" w:rsidP="00ED7C2F">
      <w:pPr>
        <w:rPr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19.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</w:t>
      </w:r>
    </w:p>
    <w:p w:rsidR="00DD1A09" w:rsidRDefault="00DD1A09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Одним из главных показателей социально-экономического развития территории является состояние культурной сферы.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Реализацией целей и задач государственной культурной политики в городе занимается сеть муниципальных учреждений культуры в составе централизованной библиотечной системы, объединяющей  2 филиала и  2 библиотеки, городского дворца культуры «Угольщик», Музея истории города Бородино, Детской школы искусств, городского Дома ремёсел, кроме того, в городе работает одна библиотека филиала ОАО «СУЭК-Красноярск» «Разрез Бородинский».</w:t>
      </w:r>
      <w:proofErr w:type="gramEnd"/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Из перечисленных муниципальных учреждений культуры три учреждения (ГДК «Угольщик», Центральная и детская библиотеки) находятся в специализированных зданиях,  остальные – в приспособленных.</w:t>
      </w:r>
      <w:proofErr w:type="gramEnd"/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Обеспеченность населения города библиотеками и музеями составляет 100 %, клубными учреждениями – 58,8 % 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Доля расходов консолидированного бюджета муниципального образования на финансирование отрасли «культура» в 2013 году  составила  6, 74 %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Более 60 процентов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бородинцев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являются читателями 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городских библиотек.</w:t>
      </w:r>
      <w:r>
        <w:rPr>
          <w:rFonts w:ascii="Times New Roman CYR" w:hAnsi="Times New Roman CYR" w:cs="Times New Roman CYR"/>
          <w:sz w:val="28"/>
          <w:szCs w:val="28"/>
        </w:rPr>
        <w:t xml:space="preserve"> В 2013 году произошло существенное  увеличение темпов информатизации библиотек, в электронный вид  переведено  57% библиотечного фонда,  внесено 10 300 записей в электронный каталог. Началась работа по оцифровке документов. Специалисты библиотек города проводят большую  просветительскую деятельность. Только за летний период проведено 184 мероприятия, участниками которых стали 2426 детей и подростков. Не решенным остается вопрос  ремонта отопительной системы и капитального ремонта помещений  центральной городской библиотеки, не проводившийся с момента  ввода  здания в эксплуатацию.  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Особое место в  формировании исторической памяти и обеспечении преемственности культурно-исторического развития принадлежит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музею истории города Бородино</w:t>
      </w:r>
      <w:r>
        <w:rPr>
          <w:rFonts w:ascii="Times New Roman CYR" w:hAnsi="Times New Roman CYR" w:cs="Times New Roman CYR"/>
          <w:sz w:val="28"/>
          <w:szCs w:val="28"/>
        </w:rPr>
        <w:t xml:space="preserve">. Совершенствование форм работы с музейной аудиторией с учётом интересов различных групп населения помогает  учреждению  оставаться востребованными. В текущем году завершены  работы по ремонту подсобных помещений музея, замены дверей  на  сумму 580 тыс. рублей.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области музейного дела приоритетным  является решение следующих задач: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-решение вопроса  о выделении дополнительных помещений под фондохранилище  (приобретение смежной квартиры);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дальнейшее развитие системы внешних культурных связей музея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-учитывая скромные площади музея в его планах – « выйти в город» и оборудовать  перед музеем тематическую музейную площадку с арочным навесом с размещением парковой скульптуры, пространственных музейных инсталляций и т.п.;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инициирование предания статуса «памятник истории»  (музей под открытым небом) кольцу домов вокруг ГДК «Угольщик» в старой части города, построенной в стиле «сталинского классицизма» в 1953 году.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Более 60 % воспитанников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Бородинской детской школы иску</w:t>
      </w:r>
      <w:proofErr w:type="gramStart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сств</w:t>
      </w:r>
      <w:r>
        <w:rPr>
          <w:rFonts w:ascii="Times New Roman CYR" w:hAnsi="Times New Roman CYR" w:cs="Times New Roman CYR"/>
          <w:sz w:val="28"/>
          <w:szCs w:val="28"/>
        </w:rPr>
        <w:t xml:space="preserve">   пр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ивлечены  к участию в творческих мероприятиях, направленных на выявление и поддержку юных талантов.  Лучшие ученики школы – лауреаты и дипломанты краевых и региональных конкурсов. С 2013 учебного года  коллектив школы преступил к реализации программы предпрофессиональной подготовки.  В 2013 году закончен ремонт фасада здания, подвальных помещений (5</w:t>
      </w:r>
      <w:r w:rsidR="00DD1A09">
        <w:rPr>
          <w:rFonts w:ascii="Times New Roman CYR" w:hAnsi="Times New Roman CYR" w:cs="Times New Roman CYR"/>
          <w:sz w:val="28"/>
          <w:szCs w:val="28"/>
        </w:rPr>
        <w:t> 233 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DD1A09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руб.) и выполнены работы по у</w:t>
      </w:r>
      <w:r w:rsidR="00DD1A09">
        <w:rPr>
          <w:rFonts w:ascii="Times New Roman CYR" w:hAnsi="Times New Roman CYR" w:cs="Times New Roman CYR"/>
          <w:sz w:val="28"/>
          <w:szCs w:val="28"/>
        </w:rPr>
        <w:t>стройству ограждения школы (845 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DD1A09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руб.)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 создание благоприятной культурной среды  в целях  успешного воспитания и обучения детей посредством реализации программ художественного образования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остижения основной цели необходимо решение  вопросов: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-обеспечение МБОУ ДОД «Бородинская ДШИ» квалифицированными педагогическими кадрами и создание благоприятных условий для поддержки молодых специалистов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;</w:t>
      </w:r>
      <w:proofErr w:type="gramEnd"/>
    </w:p>
    <w:p w:rsidR="00461284" w:rsidRDefault="00DD1A09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-совершенствование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материально-технического и программно-методического обеспечения, модернизации содержания и </w:t>
      </w:r>
      <w:proofErr w:type="spellStart"/>
      <w:r w:rsidR="00461284">
        <w:rPr>
          <w:rFonts w:ascii="Times New Roman CYR" w:hAnsi="Times New Roman CYR" w:cs="Times New Roman CYR"/>
          <w:sz w:val="28"/>
          <w:szCs w:val="28"/>
        </w:rPr>
        <w:t>технологизации</w:t>
      </w:r>
      <w:proofErr w:type="spellEnd"/>
      <w:r w:rsidR="00461284">
        <w:rPr>
          <w:rFonts w:ascii="Times New Roman CYR" w:hAnsi="Times New Roman CYR" w:cs="Times New Roman CYR"/>
          <w:sz w:val="28"/>
          <w:szCs w:val="28"/>
        </w:rPr>
        <w:t xml:space="preserve"> современного дополнительного образования (обновление музыкальных инструментов, приобретение интерактивных досок в теоретические классы, обновление учебно-методической литературы);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благоустройство территории школы, проведение мероприятий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антитерростической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защищенности  образовательного учреждения.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53 культурно-досуговых формирования различной жанровой направленности с числом  участников   работают на базе учреждений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культуры клубного типа</w:t>
      </w:r>
      <w:r>
        <w:rPr>
          <w:rFonts w:ascii="Times New Roman CYR" w:hAnsi="Times New Roman CYR" w:cs="Times New Roman CYR"/>
          <w:sz w:val="28"/>
          <w:szCs w:val="28"/>
        </w:rPr>
        <w:t xml:space="preserve">:43- в ГДК «Угольщик», 10- в Доме ремесел. Одиннадцать  коллективов Дворца культуры «Угольщик» имеют звание «образцовый» и «народный».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2013 году учреждениями культуры города организовано более 500 тематических мероприятий. Особое внимание  уделяется  продвижению такого творческого продукта, как фестивали и конкурсы с участием творческих  коллективов территорий края.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Однако несоответствие материально-технической базы ГДК «Угольщик»  требованиям времени вносит существенный  дисбаланс в организацию деятельности учреждения. Возникшие проблемы значительно превышают возможности муниципалитета  по их решению.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Среди  проблем  учреждения: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-дефицит   помещений для организации работы  творческих кружков и студий;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необходимость приобретения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звукоусилительного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 светового оборудования для  проведения ставших традиционными в городе уличных мероприятий;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-приобретение музыкальных инструментов,  сценических костюмов для творческих коллективов;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-финансовое обеспечение участия творческих коллективов в краевых и российских фестивалях и конкурсах;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-необходимость проведения капитальных ремонтов и реконструкций внутреннего двора  здания ГДК со стороны парадного входа, а также ремонт площади ГДК, цветников и фонтана;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-продолжение работ по благоустройству парка ГДК «Угольщик», приобретение  парковых аттракционов.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Учитывая  выгодное расположение в городе ГДК «Угольщик»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было бы  эффективным  разместить на фасаде здания над колоннами электронный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билборд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выполняющий роль электронной презентации учреждений культуры города.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2013 году воспитанники кружков и студий Дома ремесел получили более 50 дипломов,  грамот  фестивалей и конкурсов различного уровня. На средства </w:t>
      </w:r>
      <w:r w:rsidR="00DD1A09">
        <w:rPr>
          <w:rFonts w:ascii="Times New Roman CYR" w:hAnsi="Times New Roman CYR" w:cs="Times New Roman CYR"/>
          <w:sz w:val="28"/>
          <w:szCs w:val="28"/>
        </w:rPr>
        <w:t>местного бюджета в 2013 г. (820 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DD1A09">
        <w:rPr>
          <w:rFonts w:ascii="Times New Roman CYR" w:hAnsi="Times New Roman CYR" w:cs="Times New Roman CYR"/>
          <w:sz w:val="28"/>
          <w:szCs w:val="28"/>
        </w:rPr>
        <w:t>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руб.) отремонтирован и утеплен фасад  здания Дома ремесел. В рамках краевой программы «Культура Красноярья» на средства проекта «Окно в творчество» в 2013 году в Дом ремесел приобретено выставочное оборудование. Постоянной проблемой  этого учреждения  был дефицит помещений для занятий и выставочной деятельности. В  2013 году принято решение передать Дому ремесел помещение филиала № 1 городской библиотеки.  На базе Дома ремесел будет действовать передвижная библиотека с соответствующим фондом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интернет-ресурсами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создания условий качественного обучения народным художественным ремёслам, расширение доступности услуг в сфере декоративно – прикладного творчества необходимо решить следующие задачи: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провести капитальный  ремонт  здания   Дома ремесел;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оборудовать цокольное помещение   под выставочный зал;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осуществить  технологическое переоснащение материально- технической базы  Дома ремесел;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внедрить  инновационные образовательные и информационные технологии и методики  в деятельность учреждения.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 решение задач, ориентированных на создание условий для реального доступа населения к культурным ценностям, на усиление инвестиционной привлекательности объектов культуры и возрастание их роли в процессе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социально-экономического преобразования территории направлена Стратегия  развития сферы культуры в городе Бородино  до 2020 года.</w:t>
      </w:r>
    </w:p>
    <w:p w:rsidR="00461284" w:rsidRPr="00DF39C2" w:rsidRDefault="00461284" w:rsidP="00ED7C2F">
      <w:pPr>
        <w:rPr>
          <w:sz w:val="28"/>
          <w:szCs w:val="28"/>
        </w:rPr>
      </w:pPr>
    </w:p>
    <w:p w:rsidR="00EB4DDD" w:rsidRPr="00EB4DDD" w:rsidRDefault="00EB4DDD" w:rsidP="00EB4DDD">
      <w:pPr>
        <w:widowControl/>
        <w:autoSpaceDE/>
        <w:autoSpaceDN/>
        <w:adjustRightInd/>
        <w:spacing w:before="60" w:after="60"/>
        <w:ind w:firstLine="709"/>
        <w:jc w:val="center"/>
        <w:rPr>
          <w:rFonts w:eastAsia="Times New Roman"/>
          <w:sz w:val="16"/>
          <w:szCs w:val="16"/>
        </w:rPr>
      </w:pPr>
      <w:r w:rsidRPr="00EB4DDD">
        <w:rPr>
          <w:rFonts w:eastAsia="Times New Roman"/>
          <w:i/>
          <w:sz w:val="28"/>
          <w:szCs w:val="28"/>
        </w:rPr>
        <w:t>Отклоне</w:t>
      </w:r>
      <w:r>
        <w:rPr>
          <w:rFonts w:eastAsia="Times New Roman"/>
          <w:i/>
          <w:sz w:val="28"/>
          <w:szCs w:val="28"/>
        </w:rPr>
        <w:t>ние показателей прогноза на 2015</w:t>
      </w:r>
      <w:r w:rsidRPr="00EB4DDD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7</w:t>
      </w:r>
      <w:r w:rsidRPr="00EB4DDD">
        <w:rPr>
          <w:rFonts w:eastAsia="Times New Roman"/>
          <w:i/>
          <w:sz w:val="28"/>
          <w:szCs w:val="28"/>
        </w:rPr>
        <w:t xml:space="preserve"> год</w:t>
      </w:r>
      <w:r>
        <w:rPr>
          <w:rFonts w:eastAsia="Times New Roman"/>
          <w:i/>
          <w:sz w:val="28"/>
          <w:szCs w:val="28"/>
        </w:rPr>
        <w:t>ы от показателей прогноза на 2014</w:t>
      </w:r>
      <w:r w:rsidRPr="00EB4DDD">
        <w:rPr>
          <w:rFonts w:eastAsia="Times New Roman"/>
          <w:i/>
          <w:sz w:val="28"/>
          <w:szCs w:val="28"/>
        </w:rPr>
        <w:t>-201</w:t>
      </w:r>
      <w:r>
        <w:rPr>
          <w:rFonts w:eastAsia="Times New Roman"/>
          <w:i/>
          <w:sz w:val="28"/>
          <w:szCs w:val="28"/>
        </w:rPr>
        <w:t>6</w:t>
      </w:r>
      <w:r w:rsidRPr="00EB4DDD">
        <w:rPr>
          <w:rFonts w:eastAsia="Times New Roman"/>
          <w:i/>
          <w:sz w:val="28"/>
          <w:szCs w:val="28"/>
        </w:rPr>
        <w:t xml:space="preserve"> годы приведено в таблице.</w:t>
      </w:r>
    </w:p>
    <w:p w:rsidR="00EB4DDD" w:rsidRPr="00EB4DDD" w:rsidRDefault="00EB4DDD" w:rsidP="00EB4DDD">
      <w:pPr>
        <w:widowControl/>
        <w:autoSpaceDE/>
        <w:autoSpaceDN/>
        <w:adjustRightInd/>
        <w:rPr>
          <w:rFonts w:eastAsia="Times New Roman"/>
          <w:sz w:val="4"/>
          <w:szCs w:val="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23"/>
        <w:gridCol w:w="1429"/>
        <w:gridCol w:w="964"/>
        <w:gridCol w:w="964"/>
        <w:gridCol w:w="964"/>
        <w:gridCol w:w="964"/>
        <w:gridCol w:w="822"/>
        <w:gridCol w:w="822"/>
      </w:tblGrid>
      <w:tr w:rsidR="00EB4DDD" w:rsidRPr="00EB4DDD" w:rsidTr="0005029D">
        <w:trPr>
          <w:tblHeader/>
          <w:jc w:val="center"/>
        </w:trPr>
        <w:tc>
          <w:tcPr>
            <w:tcW w:w="24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Единица 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br/>
              <w:t>измерения</w:t>
            </w:r>
          </w:p>
        </w:tc>
        <w:tc>
          <w:tcPr>
            <w:tcW w:w="1928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Прог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ноз для местного бюджета на 2014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 гг. </w:t>
            </w:r>
          </w:p>
        </w:tc>
        <w:tc>
          <w:tcPr>
            <w:tcW w:w="1928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Прогноз для местного бюджета на 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-201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7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t xml:space="preserve"> гг.</w:t>
            </w:r>
          </w:p>
        </w:tc>
        <w:tc>
          <w:tcPr>
            <w:tcW w:w="1644" w:type="dxa"/>
            <w:gridSpan w:val="2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Отклонение</w:t>
            </w:r>
            <w:r w:rsidRPr="00EB4DDD">
              <w:rPr>
                <w:rFonts w:eastAsia="Times New Roman"/>
                <w:sz w:val="22"/>
                <w:szCs w:val="22"/>
                <w:lang w:eastAsia="en-US"/>
              </w:rPr>
              <w:br/>
              <w:t>от прогноза</w:t>
            </w:r>
          </w:p>
        </w:tc>
      </w:tr>
      <w:tr w:rsidR="00EB4DDD" w:rsidRPr="00EB4DDD" w:rsidTr="0005029D">
        <w:trPr>
          <w:tblHeader/>
          <w:jc w:val="center"/>
        </w:trPr>
        <w:tc>
          <w:tcPr>
            <w:tcW w:w="2423" w:type="dxa"/>
            <w:vMerge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1429" w:type="dxa"/>
            <w:vMerge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22" w:type="dxa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22" w:type="dxa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EB4DDD">
              <w:rPr>
                <w:rFonts w:eastAsia="Times New Roman"/>
                <w:sz w:val="22"/>
                <w:szCs w:val="22"/>
                <w:lang w:eastAsia="en-US"/>
              </w:rPr>
              <w:t>201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6</w:t>
            </w:r>
          </w:p>
        </w:tc>
      </w:tr>
      <w:tr w:rsidR="00EB4DDD" w:rsidRPr="00EB4DDD" w:rsidTr="0005029D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EB4DDD">
              <w:rPr>
                <w:rFonts w:eastAsia="Times New Roman"/>
                <w:i/>
                <w:sz w:val="23"/>
                <w:szCs w:val="23"/>
                <w:lang w:eastAsia="en-US"/>
              </w:rPr>
              <w:t>Количество общедоступных  библиотек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2" w:type="dxa"/>
            <w:vAlign w:val="center"/>
          </w:tcPr>
          <w:p w:rsidR="00EB4DDD" w:rsidRDefault="00C01AA6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(-)1</w:t>
            </w:r>
          </w:p>
          <w:p w:rsidR="00C01AA6" w:rsidRPr="00EB4DDD" w:rsidRDefault="00C01AA6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(-)25%</w:t>
            </w:r>
          </w:p>
        </w:tc>
        <w:tc>
          <w:tcPr>
            <w:tcW w:w="822" w:type="dxa"/>
            <w:vAlign w:val="center"/>
          </w:tcPr>
          <w:p w:rsidR="00EB4DDD" w:rsidRDefault="00C01AA6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(-)1</w:t>
            </w:r>
          </w:p>
          <w:p w:rsidR="00C01AA6" w:rsidRPr="00EB4DDD" w:rsidRDefault="00C01AA6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(-)25%</w:t>
            </w:r>
          </w:p>
        </w:tc>
      </w:tr>
      <w:tr w:rsidR="00EB4DDD" w:rsidRPr="00EB4DDD" w:rsidTr="0005029D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EB4DDD">
              <w:rPr>
                <w:rFonts w:eastAsia="Times New Roman"/>
                <w:i/>
                <w:sz w:val="23"/>
                <w:szCs w:val="23"/>
                <w:lang w:eastAsia="en-US"/>
              </w:rPr>
              <w:t xml:space="preserve">Количество экземпляров библиотечного фонда общедоступных библиотек </w:t>
            </w: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 xml:space="preserve"> на 1000 человек населения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экземпляров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7124</w:t>
            </w: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7155,00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7076,</w:t>
            </w: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7097</w:t>
            </w: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2" w:type="dxa"/>
            <w:vAlign w:val="center"/>
          </w:tcPr>
          <w:p w:rsid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48</w:t>
            </w: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,0</w:t>
            </w:r>
          </w:p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(-)0,7№</w:t>
            </w:r>
          </w:p>
        </w:tc>
        <w:tc>
          <w:tcPr>
            <w:tcW w:w="822" w:type="dxa"/>
            <w:vAlign w:val="center"/>
          </w:tcPr>
          <w:p w:rsid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58</w:t>
            </w:r>
          </w:p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sz w:val="22"/>
                <w:szCs w:val="22"/>
                <w:lang w:eastAsia="en-US"/>
              </w:rPr>
              <w:t>(-)</w:t>
            </w:r>
            <w:r w:rsidR="00C01AA6">
              <w:rPr>
                <w:rFonts w:eastAsia="Times New Roman"/>
                <w:i/>
                <w:sz w:val="22"/>
                <w:szCs w:val="22"/>
                <w:lang w:eastAsia="en-US"/>
              </w:rPr>
              <w:t>0,8%</w:t>
            </w:r>
          </w:p>
        </w:tc>
      </w:tr>
      <w:tr w:rsidR="00EB4DDD" w:rsidRPr="00EB4DDD" w:rsidTr="0005029D">
        <w:trPr>
          <w:jc w:val="center"/>
        </w:trPr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3"/>
                <w:szCs w:val="23"/>
                <w:lang w:eastAsia="en-US"/>
              </w:rPr>
            </w:pPr>
            <w:r w:rsidRPr="00EB4DDD">
              <w:rPr>
                <w:rFonts w:eastAsia="Times New Roman"/>
                <w:i/>
                <w:sz w:val="23"/>
                <w:szCs w:val="23"/>
                <w:lang w:eastAsia="en-US"/>
              </w:rPr>
              <w:t>Количество учреждений культурно-досугового типа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2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2" w:type="dxa"/>
            <w:vAlign w:val="center"/>
          </w:tcPr>
          <w:p w:rsidR="00EB4DDD" w:rsidRPr="00EB4DDD" w:rsidRDefault="00EB4DDD" w:rsidP="00EB4D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lang w:eastAsia="en-US"/>
              </w:rPr>
            </w:pPr>
            <w:r w:rsidRPr="00EB4DDD">
              <w:rPr>
                <w:rFonts w:eastAsia="Times New Roman"/>
                <w:i/>
                <w:sz w:val="22"/>
                <w:szCs w:val="22"/>
                <w:lang w:eastAsia="en-US"/>
              </w:rPr>
              <w:t>0</w:t>
            </w:r>
          </w:p>
        </w:tc>
      </w:tr>
    </w:tbl>
    <w:p w:rsidR="00EB4DDD" w:rsidRPr="00EB4DDD" w:rsidRDefault="00EB4DDD" w:rsidP="00EB4DDD">
      <w:pPr>
        <w:widowControl/>
        <w:autoSpaceDE/>
        <w:autoSpaceDN/>
        <w:adjustRightInd/>
        <w:spacing w:line="242" w:lineRule="auto"/>
        <w:ind w:firstLine="720"/>
        <w:jc w:val="both"/>
        <w:rPr>
          <w:rFonts w:eastAsia="Times New Roman"/>
          <w:i/>
          <w:sz w:val="28"/>
          <w:szCs w:val="28"/>
        </w:rPr>
      </w:pPr>
    </w:p>
    <w:p w:rsidR="00EB4DDD" w:rsidRPr="00EB4DDD" w:rsidRDefault="00EB4DDD" w:rsidP="00EB4DDD">
      <w:pPr>
        <w:widowControl/>
        <w:autoSpaceDE/>
        <w:autoSpaceDN/>
        <w:adjustRightInd/>
        <w:spacing w:line="242" w:lineRule="auto"/>
        <w:ind w:firstLine="720"/>
        <w:jc w:val="both"/>
        <w:rPr>
          <w:rFonts w:eastAsia="Times New Roman"/>
          <w:sz w:val="28"/>
          <w:szCs w:val="28"/>
        </w:rPr>
      </w:pPr>
      <w:r w:rsidRPr="00EB4DDD">
        <w:rPr>
          <w:rFonts w:eastAsia="Times New Roman"/>
          <w:i/>
          <w:sz w:val="28"/>
          <w:szCs w:val="28"/>
        </w:rPr>
        <w:t>Снижение прогнозируемого значения показателя «Обеспеченность библиотечным фондом общедоступных библиотек»</w:t>
      </w:r>
      <w:r w:rsidR="00C01AA6">
        <w:rPr>
          <w:rFonts w:eastAsia="Times New Roman"/>
          <w:i/>
          <w:sz w:val="28"/>
          <w:szCs w:val="28"/>
        </w:rPr>
        <w:t xml:space="preserve"> </w:t>
      </w:r>
      <w:r w:rsidRPr="00EB4DDD">
        <w:rPr>
          <w:rFonts w:eastAsia="Times New Roman"/>
          <w:i/>
          <w:sz w:val="28"/>
          <w:szCs w:val="28"/>
        </w:rPr>
        <w:t xml:space="preserve"> связано с планируемым списанием ветхой литературы.</w:t>
      </w:r>
      <w:r w:rsidR="00C01AA6">
        <w:rPr>
          <w:rFonts w:eastAsia="Times New Roman"/>
          <w:i/>
          <w:sz w:val="28"/>
          <w:szCs w:val="28"/>
        </w:rPr>
        <w:t xml:space="preserve"> Сокращение количества общедоступных библиотек связано с закрытием филиала №1 централизованной библиотечной системы.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20.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</w:t>
      </w:r>
    </w:p>
    <w:p w:rsidR="00DD1A09" w:rsidRDefault="00DD1A09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Физическая культура и спорт, являясь одной из граней общей культуры человека,  во многом определяет его поведение в учёбе, на производстве, в быту, способствует решению социально – экономических, воспитательных, патриотических и оздоровительных задач.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Сеть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спортивно - оздоровительных объектов города насчитывает 30 спортивных сооружений, 6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физкультурно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спортивных залов, 2 плавательных бассейна, 16 плоскостных спортивных сооружений, тир, зал борьбы, стадион, зал восточных единоборств, лыже-роллерная трасса, учреждение дополнительного образования - детская юношеская спортивная школа.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Единовременная пропускная способность спортивных сооружений - 989 человек.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Численность населения, занимающегося  физической культурой и спортом в 2013 году по сравнению с 2012 годом увеличилась с 2 920 человек до 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3 379 человек (на 15,7 % по отношению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2012г.). Из них, в 2013 году  в общеобразовательных школах занимались - 481 чел., в учреждениях дополнительного образования – 616 чел., на предприятиях и учреждениях города – 2 017 чел.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61284" w:rsidRDefault="00461284" w:rsidP="00ED7C2F">
      <w:pPr>
        <w:widowControl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прогнозируемом периоде численность населения, систематически занимающегося физической культурой и спортом, к 2016 году составит около 4 000 человек, примерно 24 % от общего количества жителей  города.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5"/>
        <w:gridCol w:w="1288"/>
        <w:gridCol w:w="1105"/>
        <w:gridCol w:w="964"/>
        <w:gridCol w:w="908"/>
        <w:gridCol w:w="850"/>
        <w:gridCol w:w="993"/>
        <w:gridCol w:w="821"/>
      </w:tblGrid>
      <w:tr w:rsidR="00461284" w:rsidTr="00C01AA6">
        <w:tc>
          <w:tcPr>
            <w:tcW w:w="24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Единица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измерения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2014-2016 гг.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2015-2017 гг.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Отклонение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от прогноза</w:t>
            </w:r>
          </w:p>
        </w:tc>
      </w:tr>
      <w:tr w:rsidR="00461284" w:rsidTr="00C01AA6">
        <w:tc>
          <w:tcPr>
            <w:tcW w:w="24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</w:tr>
      <w:tr w:rsidR="00461284" w:rsidTr="00C01AA6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Численность населения занимающегося физкультурой и спортом на конец периода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3 210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3 310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3 880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4 096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(+)670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(+)20,9%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(+)786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(+)23,7%</w:t>
            </w:r>
          </w:p>
        </w:tc>
      </w:tr>
      <w:tr w:rsidR="00461284" w:rsidTr="00C01AA6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Уровень фактической обеспеченности спортивными залами от нормативной потребности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46,59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46,59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46,93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(+)0,10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(+)0,02%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(+)0,34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(+)0,7%</w:t>
            </w:r>
          </w:p>
        </w:tc>
      </w:tr>
      <w:tr w:rsidR="00461284" w:rsidTr="00C01AA6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Уровень фактической обеспеченности плавательными бассейнами от нормативной потребности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30,42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30,42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31,21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(+)0,58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(+)1,91%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(+)0,79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(+)2,6%</w:t>
            </w:r>
          </w:p>
        </w:tc>
      </w:tr>
      <w:tr w:rsidR="00461284" w:rsidTr="00C01AA6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Уровень фактической обеспеченности плоскостными спортивными сооружениями от нормативной потребности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175,31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175,31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175,82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C01AA6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177,03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(+)0,51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(+)1,72</w:t>
            </w:r>
          </w:p>
          <w:p w:rsidR="00461284" w:rsidRDefault="00461284" w:rsidP="00ED7C2F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(+)0,98%</w:t>
            </w:r>
          </w:p>
        </w:tc>
      </w:tr>
    </w:tbl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Воспитанники Бородинской ДЮСШ выступают за сборную Красноярского края  по лыжным гонкам, биатлону, баскетболу, борьбе дзюдо и самбо.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В городе успешно развиваются  такие виды спорта, как лыжные гонки, биатлон, баскетбол, борьба дзюдо и самбо, шахматы, футбол, каратэ.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Широкую известность за пределами России получил город благодаря выдающимся успехам лыжников и биатлонистов, олимпийским чемпионам 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чемпионам мира и Европы:  Ольги Ромасько, Ольги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Медведцевой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Ольги Галич.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Баскетболистка Наталья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Гришкевич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поддержала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более старших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выпускников, став победителем в 2011 году и серебряным призёром в 2012 году Чемпионата Европы среди девушек и является игроком женского баскетбольного клуба «Енисей».</w:t>
      </w:r>
    </w:p>
    <w:p w:rsidR="00461284" w:rsidRDefault="00461284" w:rsidP="00ED7C2F">
      <w:pPr>
        <w:widowControl/>
        <w:tabs>
          <w:tab w:val="left" w:pos="4536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Юные спортсмены города Бородино приняли участие в 47 мероприятиях, проводимых агентством физкультуры, спорта и туризма и другими спортивными ведомствами. В них приняло участие более 500 человек.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2013 году в  городе проведено 55 спортивно – массовых мероприятия, в которых приняли участие более 4,9 тыс. человек. Среди них массовые мероприятия, такие  как: Всемирный день бега, «Кросс Наций», «Оранжевый мяч», «Лыжня России», спортивные праздники, посвященные Дню города, Дню шахтера, Дню молодежи, старты, посвященные Дню победы в ВОВ.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ab/>
        <w:t>Ежегодно проводится праздник детских садов, спартакиада школьников. В городе проводятся межрайонные, зональные и краевые соревнования по лыжным гонкам, футболу, баскетболу, шахматам, туризму.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Среди организаций и муниципальных учреждений города предусмотрено проведение соревнований по 10 видам спорта.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 2010  года проводится смотр-конкурс среди общеобразовательных школ по физкультурно-оздоровительной работе.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2011 году город получил субсидию в рамках долгосрочной целевой программы «От массовости к мастерству на 2011 – 2013 годы» на создание 3-х спортивных клубов по месту жительства: «Беркут» - военно-спортивного направления; «Движение» - спортивно-технический клуб; «Сила поколения» - спортивно-оздоровительный клуб для всей семьи.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Имея достаточно развитую спортивную инфраструктуру, сильную тренерскую школу и спортсменов-победителей зимних олимпиад и мировых первенств по зимним видам спорта город не может полноценно использовать этот потенциал из-за отсутствия комплекса по зимним видам спорта, постройка недостающей спортивной базы могла бы привлечь в город соревнования различных уровней. Учитывая столь значительные спортивные успехи, филиалом ОАО «СУЭК - Красноярск» « Разрез Бородинский им М.И.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» было принято решение о строительстве спортивного комплекса по зимним видам спорта. По данному проекту построена лыже-роллерная трасса, а начатое в 1993 году строительство здания спортивного комплекса было остановлено на отметке 1,5 этажа. В 2003 году незавершенное строительство передано в муниципальную собственность. Решение о продолжении строительства комплекса принято в 2006 году, заказчиком строительства является агентство по строительству и ЖКХ администрации края.  В 2007 году на строительство комплекса из местного бюджета направлено 0,5 млн. руб., в 2012 году более 1,5 млн. руб. на изготовление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проектно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сметной документации. В 2014 году планируется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реконструкция лыже-роллерной трассы и строительство стрельбища, а с 2015 года – возведение комплекса.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Строительство данного спортивного объекта позволит сформировать новый имидж города Бородино и, в долгосрочной перспективе, развить новую специализацию города, что могло бы стимулировать развитие малого бизнеса, занятого в обслуживании приезжающих на соревнования спортсменов.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Кроме того, будут решены следующие задачи: привлечение детей, молодежи и взрослых к занятиям физической культурой и спортом; проведение массовых физкультурных и оздоровительных мероприятий; развитие и укрепление всей имеющейся системы подготовки в спорте высоких достижений; сохранение на необходимом уровне, укрепление; обновление и развитие материально-технической базы физкультуры и спорта.</w:t>
      </w:r>
    </w:p>
    <w:p w:rsidR="00461284" w:rsidRDefault="00461284" w:rsidP="00ED7C2F">
      <w:pPr>
        <w:widowControl/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проблемы: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-недостаточный уровень развития материально-технической базы спортивных сооружений и соответствующей инфраструктуры для проведения регулярных и крупных спортивных мероприятий;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-отсутствие у значительной части населения города мотивированной потребности к укреплению здоровья и занятию физкультурой и спортом.</w:t>
      </w:r>
    </w:p>
    <w:p w:rsidR="00537ADA" w:rsidRDefault="00537ADA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widowControl/>
        <w:ind w:firstLine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Молодежная политика</w:t>
      </w:r>
    </w:p>
    <w:p w:rsidR="00537ADA" w:rsidRDefault="00537ADA" w:rsidP="00ED7C2F">
      <w:pPr>
        <w:widowControl/>
        <w:ind w:firstLine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Реализация молодежных проектов на территории города Бородино   осуществляется в соответствии Стратегией развития государственной   молодежной политики  в Российской Федерации, Законом Красноярского края «О государственной молодежной политики Красноярского края», Уставом города Бородино.  </w:t>
      </w:r>
      <w:proofErr w:type="gramEnd"/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2014 году на  реализацию молодежной политики из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аевого и местного бюджетов выделено 7 749 459,08 рублей.  Из них субсидии из  краевого бюджета составили  2 823 023,93 рублей.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Финансовые средства  использованы на организацию работы трудовых отрядов – 2 584 082,09 рублей, на организацию деятельности молодежного центра – 238</w:t>
      </w:r>
      <w:r w:rsidR="00537ADA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941</w:t>
      </w:r>
      <w:r w:rsidR="00537ADA">
        <w:rPr>
          <w:rFonts w:ascii="Times New Roman CYR" w:hAnsi="Times New Roman CYR" w:cs="Times New Roman CYR"/>
          <w:sz w:val="28"/>
          <w:szCs w:val="28"/>
        </w:rPr>
        <w:t xml:space="preserve">,00 </w:t>
      </w:r>
      <w:r>
        <w:rPr>
          <w:rFonts w:ascii="Times New Roman CYR" w:hAnsi="Times New Roman CYR" w:cs="Times New Roman CYR"/>
          <w:sz w:val="28"/>
          <w:szCs w:val="28"/>
        </w:rPr>
        <w:t>рублей, целевое пожертвование от ОАО «СУЭК-Красноярск» на приобретение профессионального оборудования в размере 190 000 рублей, организация общественных и временных работ несовершеннолетних граждан в рамках договора целевого пожертвования денежных средств от ОАО «СУЭК-Красноярск» - 1 168 173,19 рублей.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ab/>
        <w:t xml:space="preserve">«Многопрофильный молодежный центр» работает на территории города с 2009 года.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базе Молодежного центра осуществляют свою деятельность молодежные творческие объединения: технический клуб «Движение», клуб научно-технического творчества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Robotex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», военно-спортивный клуб «Беркут», школа моделей, движение КВН, муниципальные штабы флагманских программ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«Добровольчество», «Трудовые отряды старшеклассников», «Моя территория», «Беги за мной, Бородино» и другие. </w:t>
      </w:r>
      <w:proofErr w:type="gramEnd"/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итогам 2013 года город Бородино занял третье место   среди территорий Красноярского края по организации  работы трудовых отрядов, после городов Красноярска и Ачинска.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Зональное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операторство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краевого движения «Трудовые отряды старшеклассников» способствует увеличению количества рабочих мест в трудовых отрядах для бородинских старшеклассников. В том числе категории подростков, находящихся в трудной жизненной ситуации и социально-опасном положении. В 2014 году в ТОС г. Бородино трудоустроено 210 человек, отряд СУЭК – 123 человека, отряд главы города – 45  человек.  Бойцы трудовых отрядов активно участвуют во всех молодежных  городских и краевых  проектах. Лучшие принимают участие в региональных и краевых слетах, в том числе на ТИМ «Юниор».     </w:t>
      </w:r>
    </w:p>
    <w:p w:rsidR="00461284" w:rsidRDefault="00537ADA" w:rsidP="00ED7C2F">
      <w:pPr>
        <w:widowControl/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В соответствии с  муниципальной программой «Молодежь Бородино»  проведены значимые молодежные проекты: Молодежный форум «Территория 2020» (поддержано 14 проектов, каждый на сумму 20 000 рублей), региональный патриотический фестиваль «Россия – от росинки до звезды», военно-патриотическая игра «Золотой запас», Всероссийский день молодежи (с вручением молодежной премии главы города Бородино), патриотические, благотворительные акции, в том числе – по профилактике предупреждения наркомании и токсикомании среди молодежи. В летнее время 14 человек направлены в краевые палаточные лагеря, 7 человек направлены во Всероссийский детский центр «Океан».</w:t>
      </w: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537ADA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21.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Социальная защита населения</w:t>
      </w:r>
    </w:p>
    <w:p w:rsidR="00537ADA" w:rsidRDefault="00537ADA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Деятельность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Управления социальной защиты населения администрации города  Бородино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2013 году была направлена на реализацию возложенных Законами Красноярского края государственных полномочий по социальной поддержке населения. </w:t>
      </w:r>
    </w:p>
    <w:p w:rsidR="00461284" w:rsidRDefault="00537ADA" w:rsidP="00ED7C2F">
      <w:pPr>
        <w:widowControl/>
        <w:tabs>
          <w:tab w:val="left" w:pos="0"/>
          <w:tab w:val="left" w:pos="720"/>
        </w:tabs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Социальная защита малообеспеченного населения города осуществляется через оказание адресной социальной помощи, реализацию льгот, расширение перечня предоставляемых  социальных услуг и является приоритетным направлением в деятельности администрации города.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 реализации программы социально-экономического развития города Бородино до 2020 года были разработаны 5 мероприятий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Повышение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эффективности мер социальной поддержки граждан пожилого возраста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 других категорий граждан, за исключением мер социальной поддержки на оплату ЖКУ.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 результате реализации данного мероприятия отраслью социального защиты населения были достигнуты следующие результаты: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2013 году удельный вес граждан, фактически пользующихся мерами социальной поддержки от общего количества граждан, имеющих право на меры социальной поддержки и обратившихся за их получением, составил 98,5%.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>
        <w:rPr>
          <w:rFonts w:ascii="Times New Roman CYR" w:hAnsi="Times New Roman CYR" w:cs="Times New Roman CYR"/>
          <w:sz w:val="28"/>
          <w:szCs w:val="28"/>
        </w:rPr>
        <w:tab/>
        <w:t>Повышение качества и уровня социальной защищенности инвалидов, в том числе детей – инвалидов.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реализации данного мероприятия отраслью социального защиты населения были достигнуты следующие результаты: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2013 году доля расходов на предоставление мер социальной поддержки инвалидам в денежном выражении в общем объеме расходов на финансирование мер социальной поддержки составила 100%.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ab/>
        <w:t>Улучшение положения семей с детьми и детей, попавших в трудную жизненную ситуацию.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реализации данного мероприятия отраслью социального защиты населения были достигнуты следующие результаты: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2013 году удельный вес семей с детьми, фактически пользующихся мерами социальной поддержки от общего числа семей с детьми, имеющих на них право и обратившихся за их получением составил 100%.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ab/>
        <w:t>Предоставление гарантированного государством перечня социальных услуг гражданам пожилого возраста, инвалидам и другим категориям граждан через сеть учреждений социального обслуживания населения.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реализации данного мероприятия отраслью социального защиты населения были достигнуты следующие результаты: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 2013 году удельный вес граждан пожилого возраста и инвалидов, получающих государственные услуги в отделениях социального обслуживания от общего числа обратившихся граждан пожилого возраста и инвалидов, составил 100 %;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удельный вес детей-инвалидов, проживающих в семьях, получивших реабилитационные услуги в учреждении социального обслуживания, к общему числу детей-инвалидов составил 66,0%.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ab/>
        <w:t>Своевременное и качественное предоставление государственных услуг по социальному обслуживанию.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реализации данного мероприятия отраслью социального защиты населения были достигнуты следующие результаты:</w:t>
      </w:r>
    </w:p>
    <w:p w:rsidR="00461284" w:rsidRDefault="00461284" w:rsidP="00ED7C2F">
      <w:pPr>
        <w:widowControl/>
        <w:ind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rFonts w:ascii="Symbol" w:hAnsi="Symbol" w:cs="Symbol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в 2013 году удельный вес граждан удовлетворённых, качеством предоставления услуг в МБУСО «Комплексный центр социального обслуживания населения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.Б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ородино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 составил 99,2%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Традиционным стало уже участие Центра социального обслуживания в акции «Доброта спасет мир» с привлечением спонсоров к подготовке детей (первоклашек) из малообеспеченных семей к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учебному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61284" w:rsidRDefault="00461284" w:rsidP="00ED7C2F">
      <w:pPr>
        <w:widowControl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Большое внимание специалисты МБУСО «КЦСОН г. Бородино»   отдают организации досуговой деятельности граждан, нуждающихся в социальной поддержке.                   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Социальные клубы «Наши посиделки», «Клубок», «Энтузиаст», «Радуга», «Фемида»,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Барабашки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 - их работа направлена на то, чтобы люди преклонного возраста, инвалиды, семьи, имеющие детей с ограниченными возможностями, дети из семей, находящихся в трудной жизненной ситуации не чувствовали себя ненужными современному обществу, а находили себя в реализации своих способностей и возможностей. Каждый клуб на год утверждает свой план работы, встречи в рамках этих клубов проводятся с привлечением специалистов учреждений здравоохранения, культуры, образования, Пенсионного фонда, проводят беседы психолог и юрист Центра.</w:t>
      </w:r>
    </w:p>
    <w:p w:rsidR="00F44BC0" w:rsidRDefault="00F44BC0" w:rsidP="00F44BC0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5"/>
        <w:gridCol w:w="1288"/>
        <w:gridCol w:w="1105"/>
        <w:gridCol w:w="964"/>
        <w:gridCol w:w="908"/>
        <w:gridCol w:w="850"/>
        <w:gridCol w:w="993"/>
        <w:gridCol w:w="821"/>
      </w:tblGrid>
      <w:tr w:rsidR="00F44BC0" w:rsidTr="00037427">
        <w:tc>
          <w:tcPr>
            <w:tcW w:w="24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Единица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измерения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2014-2016 гг.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2015-2017 гг.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Отклонение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от прогноза</w:t>
            </w:r>
          </w:p>
        </w:tc>
      </w:tr>
      <w:tr w:rsidR="00F44BC0" w:rsidTr="00037427">
        <w:tc>
          <w:tcPr>
            <w:tcW w:w="24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</w:tr>
      <w:tr w:rsidR="00F44BC0" w:rsidTr="00037427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Pr="00F44BC0" w:rsidRDefault="00F44BC0" w:rsidP="00F44BC0">
            <w:pPr>
              <w:ind w:firstLineChars="100" w:firstLine="240"/>
              <w:jc w:val="center"/>
              <w:rPr>
                <w:i/>
              </w:rPr>
            </w:pPr>
            <w:r w:rsidRPr="00F44BC0">
              <w:rPr>
                <w:i/>
              </w:rPr>
              <w:t>Количество получателей социальных услуг в учреждениях социального обслуживания муниципальной формы собственности</w:t>
            </w:r>
          </w:p>
          <w:p w:rsidR="00F44BC0" w:rsidRPr="00F44BC0" w:rsidRDefault="00F44BC0" w:rsidP="00037427">
            <w:pPr>
              <w:widowControl/>
              <w:jc w:val="center"/>
              <w:rPr>
                <w:i/>
                <w:i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3394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3394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2 750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2 750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(-)644</w:t>
            </w:r>
          </w:p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(-)19</w:t>
            </w:r>
            <w:r w:rsidR="00F44BC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03D" w:rsidRDefault="0033503D" w:rsidP="0033503D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(-)644</w:t>
            </w:r>
          </w:p>
          <w:p w:rsidR="00F44BC0" w:rsidRDefault="0033503D" w:rsidP="0033503D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(-)19%</w:t>
            </w:r>
          </w:p>
        </w:tc>
      </w:tr>
      <w:tr w:rsidR="00F44BC0" w:rsidTr="00037427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Pr="00F44BC0" w:rsidRDefault="00F44BC0" w:rsidP="00F44BC0">
            <w:pPr>
              <w:ind w:firstLineChars="100" w:firstLine="240"/>
              <w:jc w:val="center"/>
              <w:rPr>
                <w:i/>
              </w:rPr>
            </w:pPr>
            <w:r w:rsidRPr="00F44BC0">
              <w:rPr>
                <w:i/>
              </w:rPr>
              <w:t>Количество семей, получивших субсидии с учетом доходов на оплату жилья и коммунальных услуг</w:t>
            </w:r>
          </w:p>
          <w:p w:rsidR="00F44BC0" w:rsidRPr="00F44BC0" w:rsidRDefault="00F44BC0" w:rsidP="00037427">
            <w:pPr>
              <w:widowControl/>
              <w:jc w:val="center"/>
              <w:rPr>
                <w:i/>
                <w:i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C0" w:rsidRDefault="00F44BC0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1583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1576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1436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F44BC0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1429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</w:t>
            </w:r>
            <w:r w:rsidR="00F44BC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143</w:t>
            </w:r>
          </w:p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(-)9,3</w:t>
            </w:r>
            <w:r w:rsidR="00F44BC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(-)147</w:t>
            </w:r>
          </w:p>
          <w:p w:rsidR="00F44BC0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(-)9,3</w:t>
            </w:r>
            <w:r w:rsidR="00F44BC0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</w:tr>
    </w:tbl>
    <w:p w:rsidR="00F44BC0" w:rsidRDefault="00F44BC0" w:rsidP="00ED7C2F">
      <w:pPr>
        <w:jc w:val="center"/>
        <w:rPr>
          <w:b/>
          <w:bCs/>
          <w:color w:val="000000"/>
          <w:sz w:val="28"/>
          <w:szCs w:val="28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22.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</w:t>
      </w:r>
    </w:p>
    <w:p w:rsidR="00537ADA" w:rsidRDefault="00537ADA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suppressAutoHyphens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Стратегической задачей на ближайшие годы для города является совершенствование работы жилищно-коммунальной системы и реформа управления жилищным фондом. 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Подавляющую часть социальной инфраструктуры города составляют объекты коммунального хозяйства, переданные с баланса промышленного предприятия ОАО «Разрез Бородинский» в муниципальную собственность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.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lastRenderedPageBreak/>
        <w:t>Тепловодоснабжение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одоотведение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 очистку сточных вод  предприятий и населения города осуществляется ОП «Бородинский» ООО «Строительная компания».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Количество городских источников теплоснабжения – три, суммарная часовая тепловая мощность котлов –176,9 Гкал/час, объем отпуска тепловой энергии  за 2013 год составил 183,45 тыс. Гкал., в 2014 году  планируется 193,54 тыс. Гкал, в прогнозируемом периоде 2015 г. – 203,41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кал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в 2016 году – 213,58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тыс.Гкал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в 2017 году – 224,26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тыс.Гкал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В предыдущем прогнозе СЭР планировался объем отпуска тепловой энергии на 2014 год -187,63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кал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Данное увеличение связано с  введением дополнительных объектов на территории города.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Подачу воды в город обеспечивает насосно-фильтровальная станция общей производительностью 18,0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/час. и пять водозаборных скважин. Водозабор осуществляется из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Баргинского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водохранилища, реки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Рыбная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 пяти водозаборных скважин.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2013 году реализовано 3,027 млн.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куб.м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воды. </w:t>
      </w:r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Протяженность тепловых сетей  в 2013 году составляет 47,316 км в 2-х трубном исполнении, в 2012 году 45,737 км., в 2011 году – 45,737 км., из них нуждается в замене по годам: 2013 год - 26,5 км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ли 56,01 %, в 2012 году – 26,5 км. тепловых и паровых сетей всех форм собственности, в 2011 году - 26,54 км. Замены тепловых сетей в 2013 году не было. </w:t>
      </w:r>
    </w:p>
    <w:p w:rsidR="00461284" w:rsidRDefault="00461284" w:rsidP="00ED7C2F">
      <w:pPr>
        <w:widowControl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Протяженность водопроводных сетей  составила в 2013 году  115,6  км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.,  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в 2012 году 103,4 км., в 2011 году – 103,4 км., из них нуждается в замене по годам: 2013 год - 65,7 км, 2012 год – 75,7 км водопроводных сетей всех форм собственности, в 2011 г. - 72 км. Заменено в 2013 году 0 км,  в 2012 году – 0,600 км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., 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в 2011 году – 1,9 км.</w:t>
      </w:r>
    </w:p>
    <w:p w:rsidR="00461284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Одиночное протяжение уличной канализационной сети  47,18 км., в настоящее время нуждаются в замене 3,09 км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анализационных сетей. 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Жилищный фонд города,  по состоянию на 01.01.2014 года, состоит из 1793 домов, в том числе панельных – 142, дома, кирпичные и каменные – 463 дома, блочные - 135 домов, смешанных – 36 домов, прочих - 2 дома, деревянных – 1015 домов.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Общая площадь  жилищного фонда составила в  2013 г. – 429,9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Изменение площади  жилищного фонда в сторону увеличения в 2013 году на 2,8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(на 0,7 %) по сравнению с 2012 годом связано с тем, что на территории города осуществлялось строительство нового жилья населением за счет собственных средств.</w:t>
      </w:r>
      <w:r>
        <w:rPr>
          <w:rFonts w:ascii="Calibri" w:hAnsi="Calibri" w:cs="Calibri"/>
          <w:sz w:val="28"/>
          <w:szCs w:val="28"/>
        </w:rPr>
        <w:t xml:space="preserve">  </w:t>
      </w:r>
    </w:p>
    <w:p w:rsidR="00461284" w:rsidRDefault="00461284" w:rsidP="00ED7C2F">
      <w:pPr>
        <w:widowControl/>
        <w:suppressAutoHyphens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прогнозируемом периоде общая площадь  жилищного фонда составит в 2014 году – 435,4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(101,28 %  к 2013 году), в 2015 г. – 444,70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(102,14 % к 2014 году.), в 2016 г. – 453,70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(102,02%  к 2015 году), в 2017 г. – 454,50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., (100,18 %  к 2016 году).</w:t>
      </w:r>
      <w:proofErr w:type="gramEnd"/>
    </w:p>
    <w:p w:rsidR="00461284" w:rsidRDefault="00461284" w:rsidP="00ED7C2F">
      <w:pPr>
        <w:widowControl/>
        <w:suppressAutoHyphens/>
        <w:ind w:firstLine="90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 предыдущем прогнозе СЭР планировалась общая  площадь  на 2014 год - 444,70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Плановые показатели не были достигнуты в полном объеме в связи с недостатком денежных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в б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юджете города на новое строительство.</w:t>
      </w:r>
    </w:p>
    <w:p w:rsidR="00461284" w:rsidRPr="00537ADA" w:rsidRDefault="00537ADA" w:rsidP="00ED7C2F">
      <w:pPr>
        <w:widowControl/>
        <w:suppressAutoHyphens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 </w:t>
      </w:r>
      <w:r w:rsidR="00461284" w:rsidRPr="00537ADA">
        <w:rPr>
          <w:rFonts w:ascii="Times New Roman CYR" w:hAnsi="Times New Roman CYR" w:cs="Times New Roman CYR"/>
          <w:sz w:val="28"/>
          <w:szCs w:val="28"/>
        </w:rPr>
        <w:t xml:space="preserve">Общая площадь ветхого и аварийного жилищного фонда  в 2013 году составила 6,3 тыс. </w:t>
      </w:r>
      <w:proofErr w:type="spellStart"/>
      <w:r w:rsidR="00461284" w:rsidRPr="00537ADA"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 w:rsidR="00461284" w:rsidRPr="00537ADA">
        <w:rPr>
          <w:rFonts w:ascii="Times New Roman CYR" w:hAnsi="Times New Roman CYR" w:cs="Times New Roman CYR"/>
          <w:sz w:val="28"/>
          <w:szCs w:val="28"/>
        </w:rPr>
        <w:t xml:space="preserve">., из них 4,6 </w:t>
      </w:r>
      <w:proofErr w:type="spellStart"/>
      <w:r w:rsidR="00461284" w:rsidRPr="00537ADA"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 w:rsidR="00461284" w:rsidRPr="00537ADA">
        <w:rPr>
          <w:rFonts w:ascii="Times New Roman CYR" w:hAnsi="Times New Roman CYR" w:cs="Times New Roman CYR"/>
          <w:sz w:val="28"/>
          <w:szCs w:val="28"/>
        </w:rPr>
        <w:t xml:space="preserve">. – ветхого жилищного фонда, 1,7 </w:t>
      </w:r>
      <w:proofErr w:type="spellStart"/>
      <w:r w:rsidR="00461284" w:rsidRPr="00537ADA">
        <w:rPr>
          <w:rFonts w:ascii="Times New Roman CYR" w:hAnsi="Times New Roman CYR" w:cs="Times New Roman CYR"/>
          <w:sz w:val="28"/>
          <w:szCs w:val="28"/>
        </w:rPr>
        <w:t>тыс.кв.м</w:t>
      </w:r>
      <w:proofErr w:type="spellEnd"/>
      <w:r w:rsidR="00461284" w:rsidRPr="00537ADA">
        <w:rPr>
          <w:rFonts w:ascii="Times New Roman CYR" w:hAnsi="Times New Roman CYR" w:cs="Times New Roman CYR"/>
          <w:sz w:val="28"/>
          <w:szCs w:val="28"/>
        </w:rPr>
        <w:t>. – аварийного жилищного фонда. Количество ветхих домов, расположенных на территории города, составило в 2013 году 100 ед. домов, аварийных – 3 ед.</w:t>
      </w:r>
    </w:p>
    <w:p w:rsidR="00461284" w:rsidRPr="00537ADA" w:rsidRDefault="00461284" w:rsidP="00ED7C2F">
      <w:pPr>
        <w:widowControl/>
        <w:suppressAutoHyphens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37ADA">
        <w:rPr>
          <w:rFonts w:ascii="Times New Roman CYR" w:hAnsi="Times New Roman CYR" w:cs="Times New Roman CYR"/>
          <w:sz w:val="28"/>
          <w:szCs w:val="28"/>
        </w:rPr>
        <w:t xml:space="preserve">   В дальнейшем планируется уменьшение аварийного жилищного фонда за счет строительства нового жилья.</w:t>
      </w:r>
    </w:p>
    <w:p w:rsidR="00461284" w:rsidRDefault="00537ADA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461284">
        <w:rPr>
          <w:rFonts w:ascii="Times New Roman CYR" w:hAnsi="Times New Roman CYR" w:cs="Times New Roman CYR"/>
          <w:sz w:val="28"/>
          <w:szCs w:val="28"/>
        </w:rPr>
        <w:t>В 2013 году организациям и населению город</w:t>
      </w:r>
      <w:r>
        <w:rPr>
          <w:rFonts w:ascii="Times New Roman CYR" w:hAnsi="Times New Roman CYR" w:cs="Times New Roman CYR"/>
          <w:sz w:val="28"/>
          <w:szCs w:val="28"/>
        </w:rPr>
        <w:t>а оказано услуг ЖКХ на сумму 87 </w:t>
      </w:r>
      <w:r w:rsidR="00461284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 xml:space="preserve">57 800,00 </w:t>
      </w:r>
      <w:r w:rsidR="00461284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уб., в том числе населению – 64 </w:t>
      </w:r>
      <w:r w:rsidR="00461284">
        <w:rPr>
          <w:rFonts w:ascii="Times New Roman CYR" w:hAnsi="Times New Roman CYR" w:cs="Times New Roman CYR"/>
          <w:sz w:val="28"/>
          <w:szCs w:val="28"/>
        </w:rPr>
        <w:t>48</w:t>
      </w:r>
      <w:r>
        <w:rPr>
          <w:rFonts w:ascii="Times New Roman CYR" w:hAnsi="Times New Roman CYR" w:cs="Times New Roman CYR"/>
          <w:sz w:val="28"/>
          <w:szCs w:val="28"/>
        </w:rPr>
        <w:t xml:space="preserve">4 700,00 </w:t>
      </w:r>
      <w:r w:rsidR="00461284">
        <w:rPr>
          <w:rFonts w:ascii="Times New Roman CYR" w:hAnsi="Times New Roman CYR" w:cs="Times New Roman CYR"/>
          <w:sz w:val="28"/>
          <w:szCs w:val="28"/>
        </w:rPr>
        <w:t>руб.</w:t>
      </w:r>
    </w:p>
    <w:p w:rsidR="00461284" w:rsidRDefault="00537ADA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Доля платежей населения в покрытии затрат  на все виды жилищно-коммунальных услуг, по решению городского Совета депутатов составляет – 100,0 %,  уровень собираемости платежей  в 2013 году составил – 91,09 %, в 2014 – 2017 </w:t>
      </w:r>
      <w:proofErr w:type="spellStart"/>
      <w:r w:rsidR="00461284">
        <w:rPr>
          <w:rFonts w:ascii="Times New Roman CYR" w:hAnsi="Times New Roman CYR" w:cs="Times New Roman CYR"/>
          <w:sz w:val="28"/>
          <w:szCs w:val="28"/>
        </w:rPr>
        <w:t>г.г</w:t>
      </w:r>
      <w:proofErr w:type="spellEnd"/>
      <w:r w:rsidR="00461284">
        <w:rPr>
          <w:rFonts w:ascii="Times New Roman CYR" w:hAnsi="Times New Roman CYR" w:cs="Times New Roman CYR"/>
          <w:sz w:val="28"/>
          <w:szCs w:val="28"/>
        </w:rPr>
        <w:t xml:space="preserve">.  планируется поднять уровень собираемости платежей за предоставленные </w:t>
      </w:r>
      <w:proofErr w:type="spellStart"/>
      <w:r w:rsidR="00461284">
        <w:rPr>
          <w:rFonts w:ascii="Times New Roman CYR" w:hAnsi="Times New Roman CYR" w:cs="Times New Roman CYR"/>
          <w:sz w:val="28"/>
          <w:szCs w:val="28"/>
        </w:rPr>
        <w:t>жилищно</w:t>
      </w:r>
      <w:proofErr w:type="spellEnd"/>
      <w:r w:rsidR="00461284">
        <w:rPr>
          <w:rFonts w:ascii="Times New Roman CYR" w:hAnsi="Times New Roman CYR" w:cs="Times New Roman CYR"/>
          <w:sz w:val="28"/>
          <w:szCs w:val="28"/>
        </w:rPr>
        <w:t xml:space="preserve"> - коммунальные услуги до 97,8 %.</w:t>
      </w:r>
    </w:p>
    <w:p w:rsidR="00461284" w:rsidRDefault="00461284" w:rsidP="00ED7C2F">
      <w:pPr>
        <w:widowControl/>
        <w:suppressAutoHyphens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территории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.Б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ородино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 состоянию на 01.01.2014 года  находится 381 многоквартирный дом  (в том числе 264 дома блокированной застройки), из которых 378 дома выбрали способ управления многоквартирным домом. </w:t>
      </w:r>
    </w:p>
    <w:p w:rsidR="00461284" w:rsidRDefault="00461284" w:rsidP="00ED7C2F">
      <w:pPr>
        <w:widowControl/>
        <w:suppressAutoHyphens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Непосредственное управление выбрал 264 дома – 69,84 %,                                   ТСЖ – 21 дома, что составляет 5,56 %, 3 дома находятся в муниципальной собственности, 93 дома  - 24,60 % выбрал управление через управляющую организацию ООО «Ваш управдом»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 ООО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«УК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СтройКом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», ООО «Идиллия». </w:t>
      </w:r>
    </w:p>
    <w:p w:rsidR="00461284" w:rsidRDefault="00461284" w:rsidP="00ED7C2F">
      <w:pPr>
        <w:widowControl/>
        <w:suppressAutoHyphens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целях экономии энергоресурсов согласно 261 - ФЗ до 01.01.2012 г. планируется оборудовать все многоквартирные дома города коллективными (общедомовыми) приборами учета.        </w:t>
      </w:r>
    </w:p>
    <w:p w:rsidR="00461284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537AD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Тарифы на услуги по водоснабжению, водоотведению и очистке сточных вод установлены единые для всех групп потребителей. </w:t>
      </w:r>
    </w:p>
    <w:p w:rsidR="00461284" w:rsidRDefault="00461284" w:rsidP="00ED7C2F">
      <w:pPr>
        <w:widowControl/>
        <w:suppressAutoHyphens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На благоустройство города, на содержание и ремонт дорог, тротуаров, зеленого хозяйства в  2013 году было </w:t>
      </w:r>
      <w:r w:rsidR="00537ADA">
        <w:rPr>
          <w:rFonts w:ascii="Times New Roman CYR" w:hAnsi="Times New Roman CYR" w:cs="Times New Roman CYR"/>
          <w:sz w:val="28"/>
          <w:szCs w:val="28"/>
        </w:rPr>
        <w:t>использовано 17 </w:t>
      </w:r>
      <w:r>
        <w:rPr>
          <w:rFonts w:ascii="Times New Roman CYR" w:hAnsi="Times New Roman CYR" w:cs="Times New Roman CYR"/>
          <w:sz w:val="28"/>
          <w:szCs w:val="28"/>
        </w:rPr>
        <w:t>75</w:t>
      </w:r>
      <w:r w:rsidR="00537ADA">
        <w:rPr>
          <w:rFonts w:ascii="Times New Roman CYR" w:hAnsi="Times New Roman CYR" w:cs="Times New Roman CYR"/>
          <w:sz w:val="28"/>
          <w:szCs w:val="28"/>
        </w:rPr>
        <w:t>0 000,00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 местного  и краевого бюджета  (краевые ср</w:t>
      </w:r>
      <w:r w:rsidR="00537ADA">
        <w:rPr>
          <w:rFonts w:ascii="Times New Roman CYR" w:hAnsi="Times New Roman CYR" w:cs="Times New Roman CYR"/>
          <w:sz w:val="28"/>
          <w:szCs w:val="28"/>
        </w:rPr>
        <w:t>едства  выделялись в размере 10 </w:t>
      </w:r>
      <w:r>
        <w:rPr>
          <w:rFonts w:ascii="Times New Roman CYR" w:hAnsi="Times New Roman CYR" w:cs="Times New Roman CYR"/>
          <w:sz w:val="28"/>
          <w:szCs w:val="28"/>
        </w:rPr>
        <w:t>00</w:t>
      </w:r>
      <w:r w:rsidR="00537ADA">
        <w:rPr>
          <w:rFonts w:ascii="Times New Roman CYR" w:hAnsi="Times New Roman CYR" w:cs="Times New Roman CYR"/>
          <w:sz w:val="28"/>
          <w:szCs w:val="28"/>
        </w:rPr>
        <w:t>0 000,00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руб.).</w:t>
      </w:r>
    </w:p>
    <w:p w:rsidR="00461284" w:rsidRDefault="00537ADA" w:rsidP="00ED7C2F">
      <w:pPr>
        <w:widowControl/>
        <w:suppressAutoHyphens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В 2014г. на благоустройство города планируется </w:t>
      </w:r>
      <w:r>
        <w:rPr>
          <w:rFonts w:ascii="Times New Roman CYR" w:hAnsi="Times New Roman CYR" w:cs="Times New Roman CYR"/>
          <w:sz w:val="28"/>
          <w:szCs w:val="28"/>
        </w:rPr>
        <w:t>использовать 15 </w:t>
      </w:r>
      <w:r w:rsidR="00461284">
        <w:rPr>
          <w:rFonts w:ascii="Times New Roman CYR" w:hAnsi="Times New Roman CYR" w:cs="Times New Roman CYR"/>
          <w:sz w:val="28"/>
          <w:szCs w:val="28"/>
        </w:rPr>
        <w:t>76</w:t>
      </w:r>
      <w:r>
        <w:rPr>
          <w:rFonts w:ascii="Times New Roman CYR" w:hAnsi="Times New Roman CYR" w:cs="Times New Roman CYR"/>
          <w:sz w:val="28"/>
          <w:szCs w:val="28"/>
        </w:rPr>
        <w:t>0 000,00</w:t>
      </w:r>
      <w:r w:rsidR="00461284">
        <w:rPr>
          <w:rFonts w:ascii="Times New Roman CYR" w:hAnsi="Times New Roman CYR" w:cs="Times New Roman CYR"/>
          <w:sz w:val="28"/>
          <w:szCs w:val="28"/>
        </w:rPr>
        <w:t xml:space="preserve"> руб. в </w:t>
      </w:r>
      <w:proofErr w:type="spellStart"/>
      <w:r w:rsidR="00461284">
        <w:rPr>
          <w:rFonts w:ascii="Times New Roman CYR" w:hAnsi="Times New Roman CYR" w:cs="Times New Roman CYR"/>
          <w:sz w:val="28"/>
          <w:szCs w:val="28"/>
        </w:rPr>
        <w:t>т.ч</w:t>
      </w:r>
      <w:proofErr w:type="spellEnd"/>
      <w:r w:rsidR="00461284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из средств местного бюджета – 7 </w:t>
      </w:r>
      <w:r w:rsidR="00461284">
        <w:rPr>
          <w:rFonts w:ascii="Times New Roman CYR" w:hAnsi="Times New Roman CYR" w:cs="Times New Roman CYR"/>
          <w:sz w:val="28"/>
          <w:szCs w:val="28"/>
        </w:rPr>
        <w:t>91</w:t>
      </w:r>
      <w:r>
        <w:rPr>
          <w:rFonts w:ascii="Times New Roman CYR" w:hAnsi="Times New Roman CYR" w:cs="Times New Roman CYR"/>
          <w:sz w:val="28"/>
          <w:szCs w:val="28"/>
        </w:rPr>
        <w:t>0 000,00 руб. и 7 </w:t>
      </w:r>
      <w:r w:rsidR="00461284">
        <w:rPr>
          <w:rFonts w:ascii="Times New Roman CYR" w:hAnsi="Times New Roman CYR" w:cs="Times New Roman CYR"/>
          <w:sz w:val="28"/>
          <w:szCs w:val="28"/>
        </w:rPr>
        <w:t>85</w:t>
      </w:r>
      <w:r>
        <w:rPr>
          <w:rFonts w:ascii="Times New Roman CYR" w:hAnsi="Times New Roman CYR" w:cs="Times New Roman CYR"/>
          <w:sz w:val="28"/>
          <w:szCs w:val="28"/>
        </w:rPr>
        <w:t xml:space="preserve">0 000,00 </w:t>
      </w:r>
      <w:r w:rsidR="00461284">
        <w:rPr>
          <w:rFonts w:ascii="Times New Roman CYR" w:hAnsi="Times New Roman CYR" w:cs="Times New Roman CYR"/>
          <w:sz w:val="28"/>
          <w:szCs w:val="28"/>
        </w:rPr>
        <w:t>руб. за счет сре</w:t>
      </w:r>
      <w:proofErr w:type="gramStart"/>
      <w:r w:rsidR="00461284"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 w:rsidR="00461284">
        <w:rPr>
          <w:rFonts w:ascii="Times New Roman CYR" w:hAnsi="Times New Roman CYR" w:cs="Times New Roman CYR"/>
          <w:sz w:val="28"/>
          <w:szCs w:val="28"/>
        </w:rPr>
        <w:t>аевого бюджета.   До 31.12.2014г. по факту выполнения  запланированных работ  денежные средства будут освоены в полном объеме</w:t>
      </w:r>
      <w:proofErr w:type="gramStart"/>
      <w:r w:rsidR="00461284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33503D" w:rsidRDefault="0033503D" w:rsidP="0033503D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0" w:type="auto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1418"/>
        <w:gridCol w:w="1275"/>
        <w:gridCol w:w="1418"/>
        <w:gridCol w:w="1134"/>
        <w:gridCol w:w="721"/>
        <w:gridCol w:w="993"/>
        <w:gridCol w:w="837"/>
      </w:tblGrid>
      <w:tr w:rsidR="0033503D" w:rsidTr="00D2602C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Наименование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Единица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измерения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2014-2016 гг.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2015-2017 гг.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Отклонение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от прогноза</w:t>
            </w:r>
          </w:p>
        </w:tc>
      </w:tr>
      <w:tr w:rsidR="0033503D" w:rsidTr="00D2602C">
        <w:trPr>
          <w:trHeight w:val="37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03D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</w:tr>
      <w:tr w:rsidR="0033503D" w:rsidTr="00D260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33503D" w:rsidRDefault="0033503D" w:rsidP="0033503D">
            <w:pPr>
              <w:ind w:firstLineChars="100" w:firstLine="240"/>
              <w:jc w:val="center"/>
              <w:rPr>
                <w:i/>
              </w:rPr>
            </w:pPr>
            <w:r w:rsidRPr="0033503D">
              <w:rPr>
                <w:i/>
              </w:rPr>
              <w:t>Общая площадь жилищного фонда всех форм собственности</w:t>
            </w:r>
          </w:p>
          <w:p w:rsidR="0033503D" w:rsidRDefault="0033503D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33503D" w:rsidRDefault="0033503D" w:rsidP="00037427">
            <w:pPr>
              <w:widowControl/>
              <w:jc w:val="center"/>
              <w:rPr>
                <w:rFonts w:ascii="Times New Roman CYR" w:hAnsi="Times New Roman CYR" w:cs="Times New Roman CYR"/>
                <w:i/>
              </w:rPr>
            </w:pPr>
            <w:proofErr w:type="spellStart"/>
            <w:r w:rsidRPr="0033503D">
              <w:rPr>
                <w:rFonts w:ascii="Times New Roman CYR" w:hAnsi="Times New Roman CYR" w:cs="Times New Roman CYR"/>
                <w:i/>
              </w:rPr>
              <w:t>тыс.кв</w:t>
            </w:r>
            <w:proofErr w:type="gramStart"/>
            <w:r w:rsidRPr="0033503D">
              <w:rPr>
                <w:rFonts w:ascii="Times New Roman CYR" w:hAnsi="Times New Roman CYR" w:cs="Times New Roman CYR"/>
                <w:i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453,7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454,5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037427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 w:rsidRP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444,7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037427" w:rsidRDefault="0033503D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 w:rsidRP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453,7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(-)9</w:t>
            </w:r>
          </w:p>
          <w:p w:rsidR="00037427" w:rsidRP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(-)1,98%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03D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(-)0,8</w:t>
            </w:r>
          </w:p>
          <w:p w:rsidR="00037427" w:rsidRP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(-)0,18%</w:t>
            </w:r>
          </w:p>
        </w:tc>
      </w:tr>
      <w:tr w:rsidR="0033503D" w:rsidTr="00D2602C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3D" w:rsidRPr="0033503D" w:rsidRDefault="0033503D" w:rsidP="0033503D">
            <w:pPr>
              <w:ind w:firstLineChars="100" w:firstLine="240"/>
              <w:jc w:val="center"/>
              <w:rPr>
                <w:i/>
              </w:rPr>
            </w:pPr>
            <w:r w:rsidRPr="0033503D">
              <w:rPr>
                <w:i/>
              </w:rPr>
              <w:t>Общая сумма доходов от реализации жилищно-коммунальных услуг организаций, оказывающих жилищно-коммунальные услуги, с учетом финансирования из бюджетов всех уровней</w:t>
            </w:r>
          </w:p>
          <w:p w:rsidR="0033503D" w:rsidRPr="00F44BC0" w:rsidRDefault="0033503D" w:rsidP="0033503D">
            <w:pPr>
              <w:widowControl/>
              <w:jc w:val="center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Default="00F43CB7" w:rsidP="0003742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Р</w:t>
            </w:r>
            <w:r w:rsidR="0033503D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уб</w:t>
            </w: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68" w:rsidRPr="00D2602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D2602C">
              <w:rPr>
                <w:i/>
                <w:color w:val="000000"/>
                <w:sz w:val="16"/>
                <w:szCs w:val="16"/>
              </w:rPr>
              <w:t>300 752 550,00</w:t>
            </w:r>
          </w:p>
          <w:p w:rsidR="0033503D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668" w:rsidRPr="00D2602C" w:rsidRDefault="00CB2668" w:rsidP="00CB266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D2602C">
              <w:rPr>
                <w:i/>
                <w:color w:val="000000"/>
                <w:sz w:val="16"/>
                <w:szCs w:val="16"/>
              </w:rPr>
              <w:t>336 842 850,00</w:t>
            </w:r>
          </w:p>
          <w:p w:rsidR="0033503D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B7" w:rsidRPr="00D2602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D2602C">
              <w:rPr>
                <w:i/>
                <w:sz w:val="16"/>
                <w:szCs w:val="16"/>
              </w:rPr>
              <w:t>100 507 620,00</w:t>
            </w:r>
          </w:p>
          <w:p w:rsidR="0033503D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B7" w:rsidRPr="00D2602C" w:rsidRDefault="00F43CB7" w:rsidP="00F43CB7">
            <w:pPr>
              <w:jc w:val="center"/>
              <w:rPr>
                <w:i/>
                <w:sz w:val="16"/>
                <w:szCs w:val="16"/>
              </w:rPr>
            </w:pPr>
            <w:r w:rsidRPr="00D2602C">
              <w:rPr>
                <w:i/>
                <w:sz w:val="16"/>
                <w:szCs w:val="16"/>
              </w:rPr>
              <w:t>106 538 080,00</w:t>
            </w:r>
          </w:p>
          <w:p w:rsidR="0033503D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3D" w:rsidRPr="00D2602C" w:rsidRDefault="00037427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(-)</w:t>
            </w:r>
            <w:r w:rsidR="00D2602C" w:rsidRPr="00D2602C">
              <w:rPr>
                <w:i/>
                <w:iCs/>
                <w:sz w:val="16"/>
                <w:szCs w:val="16"/>
              </w:rPr>
              <w:t>200,2</w:t>
            </w:r>
          </w:p>
          <w:p w:rsidR="00D2602C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(-)</w:t>
            </w:r>
            <w:r w:rsidR="00D2602C" w:rsidRPr="00D2602C">
              <w:rPr>
                <w:i/>
                <w:iCs/>
                <w:sz w:val="16"/>
                <w:szCs w:val="16"/>
              </w:rPr>
              <w:t>66,6</w:t>
            </w:r>
          </w:p>
          <w:p w:rsidR="0033503D" w:rsidRPr="00D2602C" w:rsidRDefault="00037427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03D" w:rsidRPr="00D2602C" w:rsidRDefault="0033503D" w:rsidP="00037427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(-)</w:t>
            </w:r>
            <w:r w:rsidR="00D2602C" w:rsidRPr="00D2602C">
              <w:rPr>
                <w:i/>
                <w:iCs/>
                <w:sz w:val="16"/>
                <w:szCs w:val="16"/>
              </w:rPr>
              <w:t>230,3</w:t>
            </w:r>
          </w:p>
          <w:p w:rsidR="00D2602C" w:rsidRPr="00D2602C" w:rsidRDefault="0033503D" w:rsidP="00D2602C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(-)</w:t>
            </w:r>
            <w:r w:rsidR="00D2602C" w:rsidRPr="00D2602C">
              <w:rPr>
                <w:i/>
                <w:iCs/>
                <w:sz w:val="16"/>
                <w:szCs w:val="16"/>
              </w:rPr>
              <w:t>68,4</w:t>
            </w:r>
          </w:p>
          <w:p w:rsidR="0033503D" w:rsidRPr="00D2602C" w:rsidRDefault="0033503D" w:rsidP="00D2602C">
            <w:pPr>
              <w:widowControl/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D2602C">
              <w:rPr>
                <w:i/>
                <w:iCs/>
                <w:sz w:val="16"/>
                <w:szCs w:val="16"/>
              </w:rPr>
              <w:t>%</w:t>
            </w:r>
          </w:p>
        </w:tc>
      </w:tr>
    </w:tbl>
    <w:p w:rsidR="00461284" w:rsidRDefault="00461284" w:rsidP="00ED7C2F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t xml:space="preserve">23.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Экологическая ситуация</w:t>
      </w:r>
    </w:p>
    <w:p w:rsidR="00537ADA" w:rsidRDefault="00537ADA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 xml:space="preserve">На территории города Бородино находится два водоема, общая протяженность береговой линии составляет 5,3 км. Рек на территории города нет. 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Основными источниками загрязнения воздушного бассейна г. Бородино являются ОАО «Разрез Бородинский», Ремонтно-Механический завод, а также автомобильный транспорт. </w:t>
      </w:r>
    </w:p>
    <w:p w:rsidR="00461284" w:rsidRDefault="00461284" w:rsidP="00ED7C2F">
      <w:pPr>
        <w:widowControl/>
        <w:tabs>
          <w:tab w:val="left" w:pos="367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В городе Бородино находится 5 объектов, имеющих стационарные источники загрязнения атмосферного воздуха. Из них три организации имеют установленные нормативы ПДВ.</w:t>
      </w:r>
    </w:p>
    <w:p w:rsidR="00461284" w:rsidRDefault="00461284" w:rsidP="00ED7C2F">
      <w:pPr>
        <w:widowControl/>
        <w:tabs>
          <w:tab w:val="left" w:pos="367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Объем загрязняющих веществ, отходящих от стационарных источников в 2013г. составил 3440,00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меньше на 3087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чем в 2012г. Объем загрязняющих веществ отходящих от стационарных источников загрязнения атмосферного воздуха, уловленных и обезвреженных 21тн.  Удельный вес уловленных и обезвреженных вредных веществ в общем объеме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загрязняющих веществ, отходящих от стационарных источников загрязнения атмосферного воздуха составляет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0,6 %. Выброшено в атмосферный воздух загрязняющих веществ от стационарных источников 3419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На предприятиях города не планируется установка новых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пылегазоулавливающих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 установок.  </w:t>
      </w:r>
    </w:p>
    <w:p w:rsidR="00461284" w:rsidRDefault="00461284" w:rsidP="00ED7C2F">
      <w:pPr>
        <w:widowControl/>
        <w:tabs>
          <w:tab w:val="left" w:pos="367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Объем выбросов от передвижных источников в городе Бородино составил в 2013г. 4500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больше на 78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чем в 2012г. Причина увеличение числа автомобильного транспорта.</w:t>
      </w:r>
    </w:p>
    <w:p w:rsidR="00461284" w:rsidRDefault="00461284" w:rsidP="00ED7C2F">
      <w:pPr>
        <w:widowControl/>
        <w:tabs>
          <w:tab w:val="left" w:pos="3675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Образование отходов производства и потребления в 2013 г. составило 29315708,206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в  2012г. – 12491,6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больше на 29303216,61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Причина – ОАО «СУЭК -  КРАСНОЯРСК» Филиал  «Разрез Бородинский имени М.И.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Щадова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 показали ошибочно в отчете 2 ТП – отходы адрес г. Бородино, хотя на самом деле угольное месторождение находиться на землях Рыбинского района. Размещение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отходов, образующихся в  городе Бородино осуществлялось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городской свалке до 2012г. эксплуатирующей организацией ООО «ИНТЕГРА».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Свердловский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районным судом г. Красноярска были удовлетворены  требования Красноярского природоохранного прокурора к ООО «ИНТЕГРА»  о запрете деятельности по размещению отходов. Администрация   города  заключила  договорные отношения на обращение с отходами с коммерческой организацией ООО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Агропромкоплект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 имеющей лицензию и специализированный полигон для захоронения ТБО. Согласно договору аренды твердо бытовые отходы города с 26.05.2012г. вывозятся на полигон ТБО расположенный по адресу Красноярский край, Рыбинский район, 1 км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т автодороги с. Новая Солянка. Предприятий по централизованной переработке и утилизации вторичных ресурсов твердых бытовых отходов в городе нет. </w:t>
      </w:r>
    </w:p>
    <w:p w:rsidR="00037427" w:rsidRDefault="00461284" w:rsidP="00037427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</w:rPr>
        <w:t xml:space="preserve">         </w:t>
      </w:r>
      <w:r w:rsidR="00037427"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4"/>
        <w:gridCol w:w="1288"/>
        <w:gridCol w:w="1105"/>
        <w:gridCol w:w="964"/>
        <w:gridCol w:w="908"/>
        <w:gridCol w:w="850"/>
        <w:gridCol w:w="993"/>
        <w:gridCol w:w="821"/>
      </w:tblGrid>
      <w:tr w:rsidR="00037427" w:rsidTr="00037427">
        <w:tc>
          <w:tcPr>
            <w:tcW w:w="27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Единица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измерения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2014-2016 гг.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2015-2017 гг.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Отклонение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от прогноза</w:t>
            </w:r>
          </w:p>
        </w:tc>
      </w:tr>
      <w:tr w:rsidR="00037427" w:rsidTr="00037427">
        <w:trPr>
          <w:trHeight w:val="376"/>
        </w:trPr>
        <w:tc>
          <w:tcPr>
            <w:tcW w:w="27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427" w:rsidRDefault="00037427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</w:tr>
      <w:tr w:rsidR="00037427" w:rsidTr="00037427">
        <w:tc>
          <w:tcPr>
            <w:tcW w:w="2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037427" w:rsidRDefault="00037427" w:rsidP="00037427">
            <w:pPr>
              <w:ind w:firstLineChars="100" w:firstLine="240"/>
              <w:jc w:val="center"/>
              <w:rPr>
                <w:i/>
              </w:rPr>
            </w:pPr>
            <w:r w:rsidRPr="00037427">
              <w:rPr>
                <w:i/>
              </w:rPr>
              <w:t>Объем сброса загрязненных сточных вод (без очистки и недостаточно очищенных) в водные объекты, на рельеф, в подземные горизонты</w:t>
            </w:r>
          </w:p>
          <w:p w:rsidR="00037427" w:rsidRPr="00037427" w:rsidRDefault="00037427" w:rsidP="00037427">
            <w:pPr>
              <w:widowControl/>
              <w:jc w:val="center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33503D" w:rsidRDefault="00037427" w:rsidP="00A11244">
            <w:pPr>
              <w:widowControl/>
              <w:jc w:val="center"/>
              <w:rPr>
                <w:rFonts w:ascii="Times New Roman CYR" w:hAnsi="Times New Roman CYR" w:cs="Times New Roman CYR"/>
                <w:i/>
              </w:rPr>
            </w:pPr>
            <w:proofErr w:type="spellStart"/>
            <w:r w:rsidRPr="0033503D">
              <w:rPr>
                <w:rFonts w:ascii="Times New Roman CYR" w:hAnsi="Times New Roman CYR" w:cs="Times New Roman CYR"/>
                <w:i/>
              </w:rPr>
              <w:t>тыс</w:t>
            </w:r>
            <w:proofErr w:type="gramStart"/>
            <w:r w:rsidRPr="0033503D">
              <w:rPr>
                <w:rFonts w:ascii="Times New Roman CYR" w:hAnsi="Times New Roman CYR" w:cs="Times New Roman CYR"/>
                <w:i/>
              </w:rPr>
              <w:t>.</w:t>
            </w:r>
            <w:r w:rsidR="00A11244">
              <w:rPr>
                <w:rFonts w:ascii="Times New Roman CYR" w:hAnsi="Times New Roman CYR" w:cs="Times New Roman CYR"/>
                <w:i/>
              </w:rPr>
              <w:t>к</w:t>
            </w:r>
            <w:proofErr w:type="gramEnd"/>
            <w:r w:rsidR="00A11244">
              <w:rPr>
                <w:rFonts w:ascii="Times New Roman CYR" w:hAnsi="Times New Roman CYR" w:cs="Times New Roman CYR"/>
                <w:i/>
              </w:rPr>
              <w:t>уб.м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900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1264,73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P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1300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(+)364,73</w:t>
            </w:r>
          </w:p>
          <w:p w:rsidR="00037427" w:rsidRPr="00037427" w:rsidRDefault="00A11244" w:rsidP="00A11244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(+</w:t>
            </w:r>
            <w:r w:rsid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40,5</w:t>
            </w:r>
            <w:r w:rsid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(+</w:t>
            </w:r>
            <w:r w:rsid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400</w:t>
            </w:r>
          </w:p>
          <w:p w:rsidR="00037427" w:rsidRPr="00037427" w:rsidRDefault="00A11244" w:rsidP="00A11244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(+</w:t>
            </w:r>
            <w:r w:rsid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44,4</w:t>
            </w:r>
            <w:r w:rsidR="00037427">
              <w:rPr>
                <w:rFonts w:ascii="Times New Roman CYR" w:hAnsi="Times New Roman CYR" w:cs="Times New Roman CYR"/>
                <w:i/>
                <w:sz w:val="22"/>
                <w:szCs w:val="22"/>
              </w:rPr>
              <w:t>%</w:t>
            </w:r>
          </w:p>
        </w:tc>
      </w:tr>
      <w:tr w:rsidR="00037427" w:rsidTr="00037427">
        <w:tc>
          <w:tcPr>
            <w:tcW w:w="2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27" w:rsidRPr="00037427" w:rsidRDefault="00037427" w:rsidP="00037427">
            <w:pPr>
              <w:ind w:firstLineChars="100" w:firstLine="240"/>
              <w:jc w:val="center"/>
              <w:rPr>
                <w:i/>
              </w:rPr>
            </w:pPr>
            <w:r w:rsidRPr="00037427">
              <w:rPr>
                <w:i/>
              </w:rPr>
              <w:t>Объем загрязняющих веществ, отходящих от стационарных источников загрязнения атмосферного воздуха</w:t>
            </w:r>
          </w:p>
          <w:p w:rsidR="00037427" w:rsidRPr="00037427" w:rsidRDefault="00037427" w:rsidP="00037427">
            <w:pPr>
              <w:widowControl/>
              <w:jc w:val="center"/>
              <w:rPr>
                <w:i/>
                <w:i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тонн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6527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6527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3440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27" w:rsidRDefault="00A11244" w:rsidP="000374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(-)3087</w:t>
            </w:r>
          </w:p>
          <w:p w:rsidR="00037427" w:rsidRDefault="00037427" w:rsidP="00A11244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</w:t>
            </w:r>
            <w:r w:rsidR="00A11244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47,3</w:t>
            </w: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1244" w:rsidRDefault="00A11244" w:rsidP="00A11244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(-)3087</w:t>
            </w:r>
          </w:p>
          <w:p w:rsidR="00037427" w:rsidRDefault="00A11244" w:rsidP="00A11244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(-)47,3%</w:t>
            </w:r>
          </w:p>
        </w:tc>
      </w:tr>
    </w:tbl>
    <w:p w:rsidR="00037427" w:rsidRDefault="00037427" w:rsidP="00037427">
      <w:pPr>
        <w:widowControl/>
        <w:suppressAutoHyphens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284" w:rsidRDefault="00461284" w:rsidP="00ED7C2F">
      <w:pPr>
        <w:widowControl/>
        <w:tabs>
          <w:tab w:val="left" w:pos="900"/>
        </w:tabs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</w:t>
      </w:r>
    </w:p>
    <w:p w:rsidR="00461284" w:rsidRDefault="00461284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DF39C2">
        <w:rPr>
          <w:b/>
          <w:bCs/>
          <w:color w:val="000000"/>
          <w:sz w:val="28"/>
          <w:szCs w:val="28"/>
        </w:rPr>
        <w:lastRenderedPageBreak/>
        <w:t xml:space="preserve">24.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Правонарушения</w:t>
      </w:r>
    </w:p>
    <w:p w:rsidR="00537ADA" w:rsidRDefault="00537ADA" w:rsidP="00ED7C2F">
      <w:pPr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2013 году на территории города зарегистрировано 235 преступлений, что на 4,9 % меньше, чем в 2012 году. В отчетном году увеличилось на 10 единиц количество преступлений, совершаемых несовершеннолетними.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Произошло увеличение  на 18,5% зарегистрированных тяжких и особо тяжких преступлений, но при этом раскрываемость этих преступлений в 2013 году составила более 100%.  Количество преступлений, совершенных в общественных местах также увеличилось и составило 85 случаев – 36,2  % от всего количества зарегистрированных преступлений. 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Уровень раскрываемости преступлений в 2013 году увеличился на 11,5 %, по сравнению с 2012 годом.</w:t>
      </w:r>
    </w:p>
    <w:p w:rsidR="00461284" w:rsidRDefault="00461284" w:rsidP="00ED7C2F">
      <w:pPr>
        <w:widowControl/>
        <w:tabs>
          <w:tab w:val="left" w:pos="900"/>
        </w:tabs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Количество дорожно-транспортных происшествий в 2013 году - 109 случаев (на 3,8 % больше, чем в 2012 году).</w:t>
      </w:r>
    </w:p>
    <w:p w:rsidR="00461284" w:rsidRDefault="00461284" w:rsidP="00ED7C2F">
      <w:pPr>
        <w:pStyle w:val="2"/>
        <w:keepNext/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В целях обеспечения социально-экономической и общественно-политической стабильности  в м</w:t>
      </w:r>
      <w:r>
        <w:rPr>
          <w:rFonts w:ascii="Times New Roman CYR" w:hAnsi="Times New Roman CYR" w:cs="Times New Roman CYR"/>
          <w:sz w:val="28"/>
          <w:szCs w:val="28"/>
        </w:rPr>
        <w:t xml:space="preserve">ежмуниципальном отделе МВД России "Бородинский"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утвержден состав рабочей группы по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контролю за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изменением оперативной обстановки.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Указанные сотрудники проводят системное наблюдение за оперативной обстановкой с целью своевременного выявления признаков нестабильности в социально-экономической сфере, её своевременного предупреждения (банкротство предприятий, попытки рейдерских захватов, невыплата заработной платы, акции протестов, забастовок и т.д.).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Особое внимание сотрудников рабочей группы сосредоточено на   бюджетных и градообразующих объектах,  объектах  жизнеобеспечения, социального назначения, здравоохранения, образования, транспорта, связи, кредитно- финансовых объектах, объектах оптово-розничной торговли. 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Поступающая информация о проводимых мероприятиях систематизируется в контрольно-наблюдательном деле.</w:t>
      </w:r>
    </w:p>
    <w:p w:rsidR="00461284" w:rsidRDefault="00461284" w:rsidP="00ED7C2F">
      <w:pPr>
        <w:widowControl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Обо всех изменениях оперативной обстановки, связанных с негативными тенденциями в экономической и финансовой сферах, еженедельно докладывается в рабочую группу ГУВД по Красноярскому краю.</w:t>
      </w:r>
      <w:proofErr w:type="gramEnd"/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В 2013 году зарегистрировано 2 публичных мероприятия, численность участников 600 человек.</w:t>
      </w:r>
    </w:p>
    <w:p w:rsidR="00461284" w:rsidRDefault="00461284" w:rsidP="00ED7C2F">
      <w:pPr>
        <w:widowControl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       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Администрация города несет ответственность за общественно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политическую ситуацию на территории муниципального образования, способствует развитию гражданских инициатив.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территории города осуществляют деятельность три местных отделения политических партий: МО ПП «Единая Россия», МО ПП «КПРФ» и МО ПП «ЛДПР». </w:t>
      </w:r>
    </w:p>
    <w:p w:rsidR="00461284" w:rsidRDefault="00461284" w:rsidP="00ED7C2F">
      <w:pPr>
        <w:widowControl/>
        <w:ind w:firstLine="708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Постоянно работает общественная приемная МО ПП «Единая Россия». </w:t>
      </w:r>
    </w:p>
    <w:p w:rsidR="00461284" w:rsidRDefault="00461284" w:rsidP="00ED7C2F">
      <w:pPr>
        <w:widowControl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Администрация города инициирует проведение деловых встреч, круглых столов на актуальные темы, связанные с решением жилищно-коммунальных вопросов, малого и среднего бизнеса, социальной защиты населения. В практике работы постоянные встречи с ветеранами города.</w:t>
      </w:r>
    </w:p>
    <w:p w:rsidR="00461284" w:rsidRDefault="00461284" w:rsidP="00ED7C2F">
      <w:pPr>
        <w:widowControl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Устойчивое развитие города может реализоваться только в рамках системы социального партнерства, учитывающей воедино интересы основных действующих в них сил: власть – бизнес - сообщество.</w:t>
      </w:r>
    </w:p>
    <w:p w:rsidR="00A11244" w:rsidRDefault="00461284" w:rsidP="00A11244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Соглашение о социально – экономическом сотрудничестве, которое ежегодно заключается между администрацией города Бородино и ОАО «СУЭК» является ярким примером взаимовыгодного сотрудничества власти и бизнеса, направленное как на обеспечение эффективной работы предприятий компании «СУЭК», так и на  социально-экономическую стабильность города</w:t>
      </w:r>
      <w:r w:rsidR="00F673BF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A11244">
        <w:rPr>
          <w:rFonts w:ascii="Times New Roman CYR" w:hAnsi="Times New Roman CYR" w:cs="Times New Roman CYR"/>
        </w:rPr>
        <w:t xml:space="preserve"> </w:t>
      </w:r>
    </w:p>
    <w:p w:rsidR="00A11244" w:rsidRDefault="00A11244" w:rsidP="00A11244">
      <w:pPr>
        <w:widowControl/>
        <w:spacing w:before="120" w:after="120"/>
        <w:ind w:firstLine="709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</w:rPr>
        <w:t xml:space="preserve">       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Отклонение показателей прогноза на 2015-2017 годы от показателей прогноза на 2014-2016 годы приведено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4"/>
        <w:gridCol w:w="1288"/>
        <w:gridCol w:w="1105"/>
        <w:gridCol w:w="964"/>
        <w:gridCol w:w="908"/>
        <w:gridCol w:w="850"/>
        <w:gridCol w:w="993"/>
        <w:gridCol w:w="821"/>
      </w:tblGrid>
      <w:tr w:rsidR="00A11244" w:rsidTr="009D7E27">
        <w:tc>
          <w:tcPr>
            <w:tcW w:w="27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Единица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измерения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2014-2016 гг.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Прогноз для местного бюджета на 2015-2017 гг.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Отклонение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от прогноза</w:t>
            </w:r>
          </w:p>
        </w:tc>
      </w:tr>
      <w:tr w:rsidR="00A11244" w:rsidTr="009D7E27">
        <w:trPr>
          <w:trHeight w:val="376"/>
        </w:trPr>
        <w:tc>
          <w:tcPr>
            <w:tcW w:w="27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2016</w:t>
            </w:r>
          </w:p>
        </w:tc>
      </w:tr>
      <w:tr w:rsidR="00A11244" w:rsidTr="009D7E27">
        <w:tc>
          <w:tcPr>
            <w:tcW w:w="2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037427" w:rsidRDefault="00A11244" w:rsidP="009D7E27">
            <w:pPr>
              <w:ind w:firstLineChars="100" w:firstLine="240"/>
              <w:jc w:val="center"/>
              <w:rPr>
                <w:i/>
              </w:rPr>
            </w:pPr>
            <w:r>
              <w:rPr>
                <w:i/>
              </w:rPr>
              <w:t xml:space="preserve">Количество зарегистрированных преступлений </w:t>
            </w:r>
          </w:p>
          <w:p w:rsidR="00A11244" w:rsidRPr="00037427" w:rsidRDefault="00A11244" w:rsidP="009D7E27">
            <w:pPr>
              <w:widowControl/>
              <w:jc w:val="center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33503D" w:rsidRDefault="00A11244" w:rsidP="009D7E27">
            <w:pPr>
              <w:widowControl/>
              <w:jc w:val="center"/>
              <w:rPr>
                <w:rFonts w:ascii="Times New Roman CYR" w:hAnsi="Times New Roman CYR" w:cs="Times New Roman CYR"/>
                <w:i/>
              </w:rPr>
            </w:pPr>
            <w:r>
              <w:rPr>
                <w:rFonts w:ascii="Times New Roman CYR" w:hAnsi="Times New Roman CYR" w:cs="Times New Roman CYR"/>
                <w:i/>
              </w:rPr>
              <w:t>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037427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273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037427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282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037427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235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Pr="00037427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235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Default="00006EDC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)3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8</w:t>
            </w:r>
          </w:p>
          <w:p w:rsidR="00A11244" w:rsidRPr="00037427" w:rsidRDefault="00006EDC" w:rsidP="00006EDC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13,9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244" w:rsidRDefault="00006EDC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)4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7</w:t>
            </w:r>
          </w:p>
          <w:p w:rsidR="00A11244" w:rsidRPr="00037427" w:rsidRDefault="00006EDC" w:rsidP="00006EDC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(-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sz w:val="22"/>
                <w:szCs w:val="22"/>
              </w:rPr>
              <w:t>16,7</w:t>
            </w:r>
            <w:r w:rsidR="00A11244">
              <w:rPr>
                <w:rFonts w:ascii="Times New Roman CYR" w:hAnsi="Times New Roman CYR" w:cs="Times New Roman CYR"/>
                <w:i/>
                <w:sz w:val="22"/>
                <w:szCs w:val="22"/>
              </w:rPr>
              <w:t>%</w:t>
            </w:r>
          </w:p>
        </w:tc>
      </w:tr>
      <w:tr w:rsidR="00A11244" w:rsidTr="009D7E27">
        <w:tc>
          <w:tcPr>
            <w:tcW w:w="2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44" w:rsidRPr="00037427" w:rsidRDefault="00A11244" w:rsidP="009D7E27">
            <w:pPr>
              <w:ind w:firstLineChars="100" w:firstLine="240"/>
              <w:jc w:val="center"/>
              <w:rPr>
                <w:i/>
              </w:rPr>
            </w:pPr>
            <w:r>
              <w:rPr>
                <w:i/>
              </w:rPr>
              <w:t>Количество раскрытых преступлений</w:t>
            </w:r>
          </w:p>
          <w:p w:rsidR="00A11244" w:rsidRPr="00037427" w:rsidRDefault="00A11244" w:rsidP="009D7E27">
            <w:pPr>
              <w:widowControl/>
              <w:jc w:val="center"/>
              <w:rPr>
                <w:i/>
                <w:i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205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210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A11244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44" w:rsidRDefault="00006EDC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</w:t>
            </w:r>
            <w:r w:rsidR="00A11244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)3</w:t>
            </w:r>
          </w:p>
          <w:p w:rsidR="00A11244" w:rsidRDefault="00006EDC" w:rsidP="00006EDC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(+</w:t>
            </w:r>
            <w:r w:rsidR="00A11244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1,5</w:t>
            </w:r>
            <w:r w:rsidR="00A11244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1244" w:rsidRDefault="00006EDC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0</w:t>
            </w:r>
          </w:p>
          <w:p w:rsidR="00006EDC" w:rsidRDefault="00006EDC" w:rsidP="009D7E27">
            <w:pPr>
              <w:widowControl/>
              <w:spacing w:line="276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>0</w:t>
            </w:r>
          </w:p>
        </w:tc>
      </w:tr>
    </w:tbl>
    <w:p w:rsidR="00461284" w:rsidRDefault="00461284" w:rsidP="00345F5D">
      <w:pPr>
        <w:widowControl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61284" w:rsidRDefault="00345F5D" w:rsidP="000D2728">
      <w:pPr>
        <w:ind w:firstLine="113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25</w:t>
      </w:r>
      <w:r w:rsidR="00461284" w:rsidRPr="00DF39C2">
        <w:rPr>
          <w:b/>
          <w:bCs/>
          <w:color w:val="000000"/>
          <w:sz w:val="28"/>
          <w:szCs w:val="28"/>
        </w:rPr>
        <w:t xml:space="preserve">. </w:t>
      </w:r>
      <w:r w:rsidR="0046128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Основные проблемы развития муниципального образования</w:t>
      </w:r>
    </w:p>
    <w:p w:rsidR="00AD6887" w:rsidRDefault="00AD6887" w:rsidP="00ED7C2F">
      <w:pPr>
        <w:ind w:firstLine="1134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61284" w:rsidRDefault="00461284" w:rsidP="00AD6887">
      <w:pPr>
        <w:widowControl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основным проблемам развития города относятся:</w:t>
      </w:r>
    </w:p>
    <w:p w:rsidR="00461284" w:rsidRDefault="00AD6887" w:rsidP="00AD6887">
      <w:pPr>
        <w:widowControl/>
        <w:tabs>
          <w:tab w:val="left" w:pos="1276"/>
        </w:tabs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- Миграционный отток и естественная убыль населения.</w:t>
      </w:r>
    </w:p>
    <w:p w:rsidR="00461284" w:rsidRPr="00AD6887" w:rsidRDefault="00AD6887" w:rsidP="00AD6887">
      <w:pPr>
        <w:widowControl/>
        <w:tabs>
          <w:tab w:val="left" w:pos="1276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-Проблема развития объектов социальной сферы. Недостаточность </w:t>
      </w:r>
      <w:proofErr w:type="spellStart"/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финансировнаия</w:t>
      </w:r>
      <w:proofErr w:type="spellEnd"/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 влечет за собой отставание учреждений социальной сферы (учреждений культуры, физкультуры и спорта, образования) в оснащенности новыми технологиями, компьютерным оборудованием, программным обеспечением, специальным оборудованием, мебелью. Отсутствие современных информационных технологий и средств коммуникации негативно влияет на эффективность функционирования учреждений социальной сферы, приводит к затруднению</w:t>
      </w:r>
      <w:r w:rsidR="00664F25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получения и обмена информацией.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>Устаревает и материально-техническая база учреждений. Учреждения социальной сферы сегодня не могут в полной мере удовлетв</w:t>
      </w:r>
      <w:r w:rsidR="00664F25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рить ни качественно, ни количественно все возрастающие запросы населения. </w:t>
      </w:r>
      <w:r w:rsidR="00461284" w:rsidRPr="00AD6887">
        <w:rPr>
          <w:rFonts w:ascii="Times New Roman CYR" w:hAnsi="Times New Roman CYR" w:cs="Times New Roman CYR"/>
          <w:sz w:val="28"/>
          <w:szCs w:val="28"/>
        </w:rPr>
        <w:t xml:space="preserve">Благодаря своевременному выполнению   </w:t>
      </w:r>
      <w:r w:rsidR="00461284" w:rsidRPr="00AD6887">
        <w:rPr>
          <w:rFonts w:ascii="Times New Roman CYR" w:hAnsi="Times New Roman CYR" w:cs="Times New Roman CYR"/>
          <w:sz w:val="28"/>
          <w:szCs w:val="28"/>
        </w:rPr>
        <w:lastRenderedPageBreak/>
        <w:t>мероприятий по поддержке  работоспособности объектов под  критерий «аварийные»  учреждения социальной сферы города  не  подпадают.</w:t>
      </w: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-Проблема сохранения и воспроизводства кадрового потенциала работников социальной сферы, повышения заработной платы работников, предоставления жилья молодым специалистам. </w:t>
      </w:r>
    </w:p>
    <w:p w:rsidR="00461284" w:rsidRDefault="00461284" w:rsidP="00ED7C2F">
      <w:pPr>
        <w:widowControl/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Моноотраслевая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структура экономики, практически полное отсутствие альтернативных добыче  угля и связанных с ним видов деятельности, зависимость от внешних экономических условий.</w:t>
      </w: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-Недостаточное развитие малого бизнеса и предпринимательства в отраслях производства товаров и услуг.</w:t>
      </w: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-Проблема обеспеченности качественной питьевой водой. </w:t>
      </w:r>
      <w:r>
        <w:rPr>
          <w:rFonts w:ascii="Times New Roman CYR" w:hAnsi="Times New Roman CYR" w:cs="Times New Roman CYR"/>
          <w:sz w:val="28"/>
          <w:szCs w:val="28"/>
        </w:rPr>
        <w:t xml:space="preserve">Степень износа водопроводных  сетей составляет 67,5%. Ежегодная плановая замена сетей в рамках капитального ремонта составляет всего лишь 1 % от общей протяженности сети.  Необходима замена более 70% водопроводных   сетей.  Данный  фактор также  влияет  на  качество  питьевой воды.  Решение  проблемы  увеличения  объемов  чистой  исходной  воды   для  населения  города  Бородино и  проблемы  создания  резервного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водоисточника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на  случай  чрезвычайной  ситуации,    возможно  за  счет  проведения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доразведки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 освоения запасов Бородинского месторождения  подземных  вод.  Месторождение   расположено  в  3-х  км  западнее  города  Бородино,  в  так  называемом  районе «Кузьминов лог»  Суммарная  стоимость  работ  по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доразведке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и  строительству  подземного  водозабора  на  Бородинском </w:t>
      </w:r>
      <w:r w:rsidR="00664F25">
        <w:rPr>
          <w:rFonts w:ascii="Times New Roman CYR" w:hAnsi="Times New Roman CYR" w:cs="Times New Roman CYR"/>
          <w:sz w:val="28"/>
          <w:szCs w:val="28"/>
        </w:rPr>
        <w:t xml:space="preserve"> месторождении    составит  332 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="00664F25">
        <w:rPr>
          <w:rFonts w:ascii="Times New Roman CYR" w:hAnsi="Times New Roman CYR" w:cs="Times New Roman CYR"/>
          <w:sz w:val="28"/>
          <w:szCs w:val="28"/>
        </w:rPr>
        <w:t>00 000,00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рублей,  с</w:t>
      </w:r>
      <w:r w:rsidR="00664F25">
        <w:rPr>
          <w:rFonts w:ascii="Times New Roman CYR" w:hAnsi="Times New Roman CYR" w:cs="Times New Roman CYR"/>
          <w:sz w:val="28"/>
          <w:szCs w:val="28"/>
        </w:rPr>
        <w:t xml:space="preserve">  экономическим  эффектом  в  9 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="00664F25">
        <w:rPr>
          <w:rFonts w:ascii="Times New Roman CYR" w:hAnsi="Times New Roman CYR" w:cs="Times New Roman CYR"/>
          <w:sz w:val="28"/>
          <w:szCs w:val="28"/>
        </w:rPr>
        <w:t>00 000,00</w:t>
      </w:r>
      <w:r>
        <w:rPr>
          <w:rFonts w:ascii="Times New Roman CYR" w:hAnsi="Times New Roman CYR" w:cs="Times New Roman CYR"/>
          <w:sz w:val="28"/>
          <w:szCs w:val="28"/>
        </w:rPr>
        <w:t xml:space="preserve"> рублей.  Бородинское  месторождение  подземных  вод  подготовлено к  промышленному  освоению.      Город  Бородино  включен  в  программу  «Чистая  вода  Красноярского  края». </w:t>
      </w:r>
    </w:p>
    <w:p w:rsidR="00461284" w:rsidRDefault="00461284" w:rsidP="00ED7C2F">
      <w:pPr>
        <w:widowControl/>
        <w:suppressAutoHyphens/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Реализация  мероприятий программы позволит  решить  особо  острую для  города  Бородино  проблему – обеспечение  населения  чистой  водопроводной  водой.   В  настоящее  время качество питьевой  водопроводной  воды  не  отвечает  требованиям  ГОСТ  2874-82 из-за  повышенного  содержания  железа  и  ряда  других  вредных  веществ,  таких  как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бензопирен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 фенолы  и  бактериальные  загрязнения,  находящиеся  на  границе  предельно  допустимого  уровня, что  наносит  вред  здоровью  населения.  По  этой  причине  население  города  вынуждено  приобретать дополнительно  бутилированную  воду.  Причиной  низкого  качества  водопроводной  воды  является  100-%  износ  значительной  части  водоочистительного  оборудования    и  магистральных  водоводов,  эксплуатируемых  с  1950-1960  годов.  Оборудование  устарело  морально  и  физически  и  не  способно  обеспечить  достаточную  очистку  питьевой  воды.  После  очистки  вода  получает  дополнительное  загрязнение  при  прохождении  по  водоводам, 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имеющим  коррозию  металла  и   многочисленные  повреждения.  В  результате,  содержание  железа  в  водопроводной  воде   значительно  превышает  допустимые  концентраци</w:t>
      </w:r>
      <w:r w:rsidR="00664F25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.   За  счет применения  новых материалов и</w:t>
      </w:r>
      <w:r w:rsidR="00664F25">
        <w:rPr>
          <w:rFonts w:ascii="Times New Roman CYR" w:hAnsi="Times New Roman CYR" w:cs="Times New Roman CYR"/>
          <w:sz w:val="28"/>
          <w:szCs w:val="28"/>
        </w:rPr>
        <w:t xml:space="preserve"> разработок, представленных в </w:t>
      </w:r>
      <w:r>
        <w:rPr>
          <w:rFonts w:ascii="Times New Roman CYR" w:hAnsi="Times New Roman CYR" w:cs="Times New Roman CYR"/>
          <w:sz w:val="28"/>
          <w:szCs w:val="28"/>
        </w:rPr>
        <w:t>мероприятиях</w:t>
      </w:r>
      <w:r w:rsidR="00664F25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 программы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имеют  значительный  экономический  эффект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 в  том  числе  в  виде  снижения  стоимости  1 м3  воды.</w:t>
      </w:r>
    </w:p>
    <w:p w:rsidR="00461284" w:rsidRDefault="00461284" w:rsidP="00ED7C2F">
      <w:pPr>
        <w:widowControl/>
        <w:suppressAutoHyphens/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 xml:space="preserve">-Недостаток мощностей по очистке канализационных стоков. </w:t>
      </w:r>
      <w:r>
        <w:rPr>
          <w:rFonts w:ascii="Times New Roman CYR" w:hAnsi="Times New Roman CYR" w:cs="Times New Roman CYR"/>
          <w:sz w:val="28"/>
          <w:szCs w:val="28"/>
        </w:rPr>
        <w:t>Для очистки сточных вод в 1975 году были сданы в эксплуатацию  биологические очистные сооружения, производительностью 6,2 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.м</w:t>
      </w:r>
      <w:proofErr w:type="gramEnd"/>
      <w:r>
        <w:rPr>
          <w:rFonts w:ascii="Times New Roman CYR" w:hAnsi="Times New Roman CYR" w:cs="Times New Roman CYR"/>
          <w:sz w:val="28"/>
          <w:szCs w:val="28"/>
          <w:vertAlign w:val="superscript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сут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Очистные сооружения принимают производственные стоки (от промышленных  предприятий) и хозяйственно-бытовые (от жилья и объектов соцкультбыта).  Фактическая  производительность очистных  сооружений  составляет  в  пределах  3,5 тыс. м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сут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 В  процессе  длительной  эксплуатации  очистных  сооружений происходит зашлаковывание  фильтрующих  установок,  что  снижает  производительность  очистных сооружений  и  качество  очистки  стоков.  Часть  канализационных  коллекторов  также  имеет  высокую  степень  зашлакованности,  в  результате  которой  сужается  его  внутренний  диаметр,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 следовательно  и пропускная  способность.  Требуется  капитальный  ремонт  более  40 % протяженности  сетей. </w:t>
      </w:r>
    </w:p>
    <w:p w:rsidR="00461284" w:rsidRDefault="00461284" w:rsidP="00ED7C2F">
      <w:pPr>
        <w:widowControl/>
        <w:suppressAutoHyphens/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-Наличие ветхого жилого фонда. Общая площадь ветхого и аварийного жилищного фонда  в 2013 году составила 6,3 тыс.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кв.м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., из них 4,6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– ветхого жилищного фонда, 1,7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тыс.кв.м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 – аварийного жилищного фонда. Количество ветхих домов, расположенных на территории города, составило в 2013 году 100 ед. домов, аварийных – 3 ед.</w:t>
      </w:r>
    </w:p>
    <w:p w:rsidR="00461284" w:rsidRDefault="00AD6887" w:rsidP="00AD6887">
      <w:pPr>
        <w:widowControl/>
        <w:suppressAutoHyphens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</w:t>
      </w:r>
      <w:r w:rsidR="00461284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дальнейшем планируется уменьшение аварийного жилищного фонда за счет строительства нового жилья.</w:t>
      </w: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-Низкие темпы жилищного строительства, особенно,  для молодых кадров и специалистов бюджетной сферы.</w:t>
      </w:r>
    </w:p>
    <w:p w:rsidR="00461284" w:rsidRDefault="00461284" w:rsidP="00ED7C2F">
      <w:pPr>
        <w:widowControl/>
        <w:tabs>
          <w:tab w:val="left" w:pos="1276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-Высокая степень износа городских инженерных коммуникаций. Т</w:t>
      </w:r>
      <w:r>
        <w:rPr>
          <w:rFonts w:ascii="Times New Roman CYR" w:hAnsi="Times New Roman CYR" w:cs="Times New Roman CYR"/>
          <w:sz w:val="28"/>
          <w:szCs w:val="28"/>
        </w:rPr>
        <w:t xml:space="preserve">ребует  замены  более  50% протяженности  тепловых  сетей.  В  рамках  программы  «Модернизация, реконструкция и капитальный  ремонт объектов  коммунальной  инфраструктуры»  ежегодно производится  капитальный  ремонт указанных  объектов  за  счет  средств  субсидий  краевого  бюджета,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ресурсоснабжающей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организации  и  местного  бюджета.  Однако,  объема  этих  средств  недостаточно, чтобы  в  короткий  срок  привести  инженерные  коммуникации  к  нормативному  состоянию. Выполнение  неотложных  мероприятий позволяет  поддерживать  работоспособность  этих  объектов. В связи с этим аварии  на  объектах  инженерной  инфраструктуры  города  не  наблюдаются.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Согласно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 проводимых  обследований</w:t>
      </w:r>
      <w:r w:rsidR="00664F25">
        <w:rPr>
          <w:rFonts w:ascii="Times New Roman CYR" w:hAnsi="Times New Roman CYR" w:cs="Times New Roman CYR"/>
          <w:sz w:val="28"/>
          <w:szCs w:val="28"/>
        </w:rPr>
        <w:t xml:space="preserve">, под </w:t>
      </w:r>
      <w:r>
        <w:rPr>
          <w:rFonts w:ascii="Times New Roman CYR" w:hAnsi="Times New Roman CYR" w:cs="Times New Roman CYR"/>
          <w:sz w:val="28"/>
          <w:szCs w:val="28"/>
        </w:rPr>
        <w:t>критерий «аварийные»  объекты  инженерной  и  транспортной  инфраструктуры  города  не  подпадают.</w:t>
      </w:r>
    </w:p>
    <w:p w:rsidR="00461284" w:rsidRDefault="00461284" w:rsidP="00ED7C2F">
      <w:pPr>
        <w:widowControl/>
        <w:tabs>
          <w:tab w:val="left" w:pos="6237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-Снижение инвестиционной активности, сокращение потребительского спроса. </w:t>
      </w:r>
    </w:p>
    <w:p w:rsidR="00461284" w:rsidRDefault="00461284" w:rsidP="00ED7C2F">
      <w:pPr>
        <w:widowControl/>
        <w:spacing w:line="322" w:lineRule="exact"/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-Трудности в работе органов местного самоуправления с налогоплательщиками (юридическими и физическими лицами),  невозможность получения от налоговых органов информации о размере начисленных налогов в местные бюджеты  по конкретным плательщикам. </w:t>
      </w:r>
    </w:p>
    <w:p w:rsidR="00461284" w:rsidRDefault="00461284" w:rsidP="00ED7C2F">
      <w:pPr>
        <w:widowControl/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-Финансирование капитальных расходов на территории города в основном объеме осуществляется за счет краевого бюджета.</w:t>
      </w:r>
    </w:p>
    <w:p w:rsidR="00461284" w:rsidRPr="000D2728" w:rsidRDefault="00461284" w:rsidP="000D2728">
      <w:pPr>
        <w:widowControl/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-Высокая зависимость бюджета муниципального образования от внешних источников формирования доходной базы, на поступление которых администрация города влиять не может, существенно снижает возможности реализации в городе со</w:t>
      </w:r>
      <w:r w:rsidR="000D2728">
        <w:rPr>
          <w:rFonts w:ascii="Times New Roman CYR" w:hAnsi="Times New Roman CYR" w:cs="Times New Roman CYR"/>
          <w:color w:val="000000"/>
          <w:sz w:val="28"/>
          <w:szCs w:val="28"/>
        </w:rPr>
        <w:t>циально-экономических программ.</w:t>
      </w:r>
    </w:p>
    <w:p w:rsidR="00461284" w:rsidRDefault="00461284" w:rsidP="00ED7C2F">
      <w:pPr>
        <w:ind w:firstLine="1134"/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ind w:firstLine="1134"/>
        <w:rPr>
          <w:rFonts w:ascii="Arial" w:hAnsi="Arial" w:cs="Arial"/>
          <w:sz w:val="20"/>
          <w:szCs w:val="20"/>
        </w:rPr>
      </w:pPr>
    </w:p>
    <w:p w:rsidR="00461284" w:rsidRDefault="00461284" w:rsidP="00ED7C2F">
      <w:pPr>
        <w:widowControl/>
        <w:tabs>
          <w:tab w:val="left" w:pos="900"/>
        </w:tabs>
        <w:ind w:firstLine="113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61284" w:rsidRDefault="00461284" w:rsidP="00ED7C2F">
      <w:pPr>
        <w:ind w:firstLine="1134"/>
        <w:rPr>
          <w:rFonts w:ascii="Arial" w:hAnsi="Arial" w:cs="Arial"/>
          <w:sz w:val="16"/>
          <w:szCs w:val="16"/>
        </w:rPr>
      </w:pPr>
    </w:p>
    <w:p w:rsidR="00461284" w:rsidRDefault="00461284" w:rsidP="00ED7C2F">
      <w:pPr>
        <w:ind w:firstLine="1134"/>
        <w:rPr>
          <w:rFonts w:ascii="Arial" w:hAnsi="Arial" w:cs="Arial"/>
          <w:sz w:val="20"/>
          <w:szCs w:val="20"/>
        </w:rPr>
      </w:pPr>
    </w:p>
    <w:p w:rsidR="00461284" w:rsidRDefault="00461284">
      <w:pPr>
        <w:ind w:left="-567" w:firstLine="1134"/>
        <w:rPr>
          <w:rFonts w:ascii="Arial" w:hAnsi="Arial" w:cs="Arial"/>
          <w:sz w:val="20"/>
          <w:szCs w:val="20"/>
        </w:rPr>
      </w:pPr>
    </w:p>
    <w:sectPr w:rsidR="0046128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608798"/>
    <w:lvl w:ilvl="0">
      <w:numFmt w:val="bullet"/>
      <w:lvlText w:val="*"/>
      <w:lvlJc w:val="left"/>
    </w:lvl>
  </w:abstractNum>
  <w:abstractNum w:abstractNumId="1">
    <w:nsid w:val="1B792F55"/>
    <w:multiLevelType w:val="hybridMultilevel"/>
    <w:tmpl w:val="A70861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84D0B"/>
    <w:multiLevelType w:val="singleLevel"/>
    <w:tmpl w:val="BD94502E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 CYR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168"/>
        <w:lvlJc w:val="left"/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3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359"/>
        <w:lvlJc w:val="left"/>
        <w:rPr>
          <w:rFonts w:ascii="Symbol" w:hAnsi="Symbol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86"/>
    <w:rsid w:val="00006EDC"/>
    <w:rsid w:val="00037427"/>
    <w:rsid w:val="0005029D"/>
    <w:rsid w:val="00092FF1"/>
    <w:rsid w:val="00096207"/>
    <w:rsid w:val="000A35CC"/>
    <w:rsid w:val="000D2728"/>
    <w:rsid w:val="00180B48"/>
    <w:rsid w:val="00196BCE"/>
    <w:rsid w:val="001B335C"/>
    <w:rsid w:val="001E29A7"/>
    <w:rsid w:val="00290D74"/>
    <w:rsid w:val="002F123D"/>
    <w:rsid w:val="002F6913"/>
    <w:rsid w:val="0033503D"/>
    <w:rsid w:val="00337767"/>
    <w:rsid w:val="0034300B"/>
    <w:rsid w:val="00345F5D"/>
    <w:rsid w:val="00391542"/>
    <w:rsid w:val="003B2002"/>
    <w:rsid w:val="003B2455"/>
    <w:rsid w:val="003C7F29"/>
    <w:rsid w:val="00426BD5"/>
    <w:rsid w:val="00431A1E"/>
    <w:rsid w:val="00460DEA"/>
    <w:rsid w:val="00461284"/>
    <w:rsid w:val="00467181"/>
    <w:rsid w:val="004B2383"/>
    <w:rsid w:val="004D7837"/>
    <w:rsid w:val="005115BC"/>
    <w:rsid w:val="00537ADA"/>
    <w:rsid w:val="005960C2"/>
    <w:rsid w:val="005F4FC8"/>
    <w:rsid w:val="005F5346"/>
    <w:rsid w:val="00664F25"/>
    <w:rsid w:val="00685F09"/>
    <w:rsid w:val="007A31FC"/>
    <w:rsid w:val="007A50C6"/>
    <w:rsid w:val="007C5A92"/>
    <w:rsid w:val="007E25EB"/>
    <w:rsid w:val="00847E0D"/>
    <w:rsid w:val="0087165D"/>
    <w:rsid w:val="008722BA"/>
    <w:rsid w:val="008A475C"/>
    <w:rsid w:val="008C490E"/>
    <w:rsid w:val="008D4DBB"/>
    <w:rsid w:val="00901A03"/>
    <w:rsid w:val="009475D4"/>
    <w:rsid w:val="00955909"/>
    <w:rsid w:val="009D7E27"/>
    <w:rsid w:val="00A02BA7"/>
    <w:rsid w:val="00A11244"/>
    <w:rsid w:val="00A21585"/>
    <w:rsid w:val="00A36587"/>
    <w:rsid w:val="00A514DA"/>
    <w:rsid w:val="00A57E61"/>
    <w:rsid w:val="00A77B86"/>
    <w:rsid w:val="00AC2FBE"/>
    <w:rsid w:val="00AD6887"/>
    <w:rsid w:val="00B0401C"/>
    <w:rsid w:val="00B65A3C"/>
    <w:rsid w:val="00B764E7"/>
    <w:rsid w:val="00BB0224"/>
    <w:rsid w:val="00C01AA6"/>
    <w:rsid w:val="00CB2668"/>
    <w:rsid w:val="00CD0566"/>
    <w:rsid w:val="00D16F12"/>
    <w:rsid w:val="00D20D64"/>
    <w:rsid w:val="00D2602C"/>
    <w:rsid w:val="00D83441"/>
    <w:rsid w:val="00DB4E73"/>
    <w:rsid w:val="00DD1A09"/>
    <w:rsid w:val="00DD4166"/>
    <w:rsid w:val="00DF39C2"/>
    <w:rsid w:val="00E36C08"/>
    <w:rsid w:val="00E92F45"/>
    <w:rsid w:val="00EB4DDD"/>
    <w:rsid w:val="00EB6E2D"/>
    <w:rsid w:val="00ED7C2F"/>
    <w:rsid w:val="00F43CB7"/>
    <w:rsid w:val="00F44BC0"/>
    <w:rsid w:val="00F5246C"/>
    <w:rsid w:val="00F673BF"/>
    <w:rsid w:val="00F71B5A"/>
    <w:rsid w:val="00F72B88"/>
    <w:rsid w:val="00F946C6"/>
    <w:rsid w:val="00FB4A76"/>
    <w:rsid w:val="00FC00B8"/>
    <w:rsid w:val="00FE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outlineLvl w:val="2"/>
    </w:pPr>
  </w:style>
  <w:style w:type="paragraph" w:styleId="4">
    <w:name w:val="heading 4"/>
    <w:basedOn w:val="a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paragraph" w:customStyle="1" w:styleId="14">
    <w:name w:val="Обычный + 14 пт"/>
    <w:basedOn w:val="a"/>
    <w:rsid w:val="008C490E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7A5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outlineLvl w:val="2"/>
    </w:pPr>
  </w:style>
  <w:style w:type="paragraph" w:styleId="4">
    <w:name w:val="heading 4"/>
    <w:basedOn w:val="a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paragraph" w:customStyle="1" w:styleId="14">
    <w:name w:val="Обычный + 14 пт"/>
    <w:basedOn w:val="a"/>
    <w:rsid w:val="008C490E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7A5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8F7D-E16E-45AC-9235-AC772712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53</Pages>
  <Words>14228</Words>
  <Characters>97720</Characters>
  <Application>Microsoft Office Word</Application>
  <DocSecurity>0</DocSecurity>
  <Lines>814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И.А.</dc:creator>
  <cp:lastModifiedBy>Корботова Е.В.</cp:lastModifiedBy>
  <cp:revision>3</cp:revision>
  <dcterms:created xsi:type="dcterms:W3CDTF">2014-11-13T05:05:00Z</dcterms:created>
  <dcterms:modified xsi:type="dcterms:W3CDTF">2014-11-13T05:29:00Z</dcterms:modified>
</cp:coreProperties>
</file>